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E76" w14:textId="77777777" w:rsidR="000A3239" w:rsidRDefault="000A3239">
      <w:r>
        <w:rPr>
          <w:noProof/>
        </w:rPr>
        <w:drawing>
          <wp:anchor distT="0" distB="0" distL="114300" distR="114300" simplePos="0" relativeHeight="251658240" behindDoc="1" locked="1" layoutInCell="1" allowOverlap="1" wp14:anchorId="1B9B5B60" wp14:editId="4BDD84CA">
            <wp:simplePos x="0" y="0"/>
            <wp:positionH relativeFrom="column">
              <wp:posOffset>-1108710</wp:posOffset>
            </wp:positionH>
            <wp:positionV relativeFrom="paragraph">
              <wp:posOffset>-1207770</wp:posOffset>
            </wp:positionV>
            <wp:extent cx="7793355" cy="1035939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93355" cy="10359390"/>
                    </a:xfrm>
                    <a:prstGeom prst="rect">
                      <a:avLst/>
                    </a:prstGeom>
                  </pic:spPr>
                </pic:pic>
              </a:graphicData>
            </a:graphic>
            <wp14:sizeRelH relativeFrom="page">
              <wp14:pctWidth>0</wp14:pctWidth>
            </wp14:sizeRelH>
            <wp14:sizeRelV relativeFrom="page">
              <wp14:pctHeight>0</wp14:pctHeight>
            </wp14:sizeRelV>
          </wp:anchor>
        </w:drawing>
      </w:r>
    </w:p>
    <w:p w14:paraId="17074EE5" w14:textId="77777777" w:rsidR="004034CC" w:rsidRDefault="000A3239">
      <w:r>
        <w:rPr>
          <w:noProof/>
        </w:rPr>
        <mc:AlternateContent>
          <mc:Choice Requires="wps">
            <w:drawing>
              <wp:anchor distT="0" distB="0" distL="114300" distR="114300" simplePos="0" relativeHeight="251662336" behindDoc="0" locked="0" layoutInCell="1" allowOverlap="1" wp14:anchorId="406C9C31" wp14:editId="21B0D4CD">
                <wp:simplePos x="0" y="0"/>
                <wp:positionH relativeFrom="column">
                  <wp:posOffset>-161925</wp:posOffset>
                </wp:positionH>
                <wp:positionV relativeFrom="paragraph">
                  <wp:posOffset>6115165</wp:posOffset>
                </wp:positionV>
                <wp:extent cx="5956935" cy="77533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956935" cy="775335"/>
                        </a:xfrm>
                        <a:prstGeom prst="rect">
                          <a:avLst/>
                        </a:prstGeom>
                        <a:noFill/>
                        <a:ln w="6350">
                          <a:noFill/>
                        </a:ln>
                      </wps:spPr>
                      <wps:txbx>
                        <w:txbxContent>
                          <w:p w14:paraId="03A50600" w14:textId="46224E98" w:rsidR="000F1D14" w:rsidRPr="000A3239" w:rsidRDefault="003F672A"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Marzo</w:t>
                            </w:r>
                            <w:r w:rsidR="00CC1B71">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 xml:space="preserve"> del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C9C31" id="_x0000_t202" coordsize="21600,21600" o:spt="202" path="m,l,21600r21600,l21600,xe">
                <v:stroke joinstyle="miter"/>
                <v:path gradientshapeok="t" o:connecttype="rect"/>
              </v:shapetype>
              <v:shape id="Cuadro de texto 4" o:spid="_x0000_s1026" type="#_x0000_t202" style="position:absolute;margin-left:-12.75pt;margin-top:481.5pt;width:469.0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qFwIAACw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fpPJ3NJyklHGN3d+kEbSyTXP821vlvAmoSjJxapCWi&#10;xY4b57vUc0popmFdKRWpUZo0OZ1N0mH84RLB4kpjj+uswfLtru0X2EFxwr0sdJQ7w9cVNt8w51+Z&#10;RY5xFdStf8FDKsAm0FuUlGB//e0+5CP0GKWkQc3k1P08MCsoUd81kjIfTadBZNGZpndjdOxtZHcb&#10;0Yf6EVCWI3whhkcz5Ht1NqWF+h3lvQpdMcQ0x9459Wfz0XdKxufBxWoVk1BWhvmN3hoeSgc4A7Rv&#10;7TuzpsffI3PPcFYXyz7Q0OV2RKwOHmQVOQoAd6j2uKMkI8v98wmav/Vj1vWRL38DAAD//wMAUEsD&#10;BBQABgAIAAAAIQAG17gO4wAAAAwBAAAPAAAAZHJzL2Rvd25yZXYueG1sTI9NS8NAFEX3gv9heAV3&#10;7SSRhDRmUkqgCKKL1m7cvWSmSeh8xMy0jf56nytdPt7h3nPLzWw0u6rJD84KiFcRMGVbJwfbCTi+&#10;75Y5MB/QStTOKgFfysOmur8rsZDuZvfqeggdoxDrCxTQhzAWnPu2Vwb9yo3K0u/kJoOBzqnjcsIb&#10;hRvNkyjKuMHBUkOPo6p71Z4PFyPgpd694b5JTP6t6+fX03b8PH6kQjws5u0TsKDm8AfDrz6pQ0VO&#10;jbtY6ZkWsEzSlFAB6+yRRhGxjpMMWENolKcx8Krk/0dUPwAAAP//AwBQSwECLQAUAAYACAAAACEA&#10;toM4kv4AAADhAQAAEwAAAAAAAAAAAAAAAAAAAAAAW0NvbnRlbnRfVHlwZXNdLnhtbFBLAQItABQA&#10;BgAIAAAAIQA4/SH/1gAAAJQBAAALAAAAAAAAAAAAAAAAAC8BAABfcmVscy8ucmVsc1BLAQItABQA&#10;BgAIAAAAIQDojPGqFwIAACwEAAAOAAAAAAAAAAAAAAAAAC4CAABkcnMvZTJvRG9jLnhtbFBLAQIt&#10;ABQABgAIAAAAIQAG17gO4wAAAAwBAAAPAAAAAAAAAAAAAAAAAHEEAABkcnMvZG93bnJldi54bWxQ&#10;SwUGAAAAAAQABADzAAAAgQUAAAAA&#10;" filled="f" stroked="f" strokeweight=".5pt">
                <v:textbox>
                  <w:txbxContent>
                    <w:p w14:paraId="03A50600" w14:textId="46224E98" w:rsidR="000F1D14" w:rsidRPr="000A3239" w:rsidRDefault="003F672A"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Marzo</w:t>
                      </w:r>
                      <w:r w:rsidR="00CC1B71">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 xml:space="preserve"> del 2026</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E07D83" wp14:editId="1A3BD78B">
                <wp:simplePos x="0" y="0"/>
                <wp:positionH relativeFrom="column">
                  <wp:posOffset>4570730</wp:posOffset>
                </wp:positionH>
                <wp:positionV relativeFrom="paragraph">
                  <wp:posOffset>4568710</wp:posOffset>
                </wp:positionV>
                <wp:extent cx="1108075" cy="45085"/>
                <wp:effectExtent l="0" t="0" r="0" b="5715"/>
                <wp:wrapNone/>
                <wp:docPr id="7" name="Rectángulo 7"/>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B02F" id="Rectángulo 7" o:spid="_x0000_s1026" style="position:absolute;margin-left:359.9pt;margin-top:359.75pt;width:87.2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F0Xl0eQAAAAQAQAADwAAAGRycy9kb3ducmV2LnhtbEyPPU/DMBCGdyT+g3VILIg6aWna&#10;pnGqAmLpghoydHRik0S1z1HspuHfc7DAcrrP9543203WsFEPvnMoIJ5FwDTWTnXYCCg/3h7XwHyQ&#10;qKRxqAV8aQ+7/PYmk6lyVzzqsQgNIxH0qRTQhtCnnPu61Vb6mes10uzTDVYGKoeGq0FeSdwaPo+i&#10;hFvZIX1oZa9fWl2fi4sVcD4+S/tQLeLiUBo3nt73y9I2QtzfTa9bCvstsKCn8HcBPx6IH3ICq9wF&#10;lWdGwCreEH/4TZbAaGO9eVoAq6gzTxLgecb/G8m/AQAA//8DAFBLAQItABQABgAIAAAAIQC2gziS&#10;/gAAAOEBAAATAAAAAAAAAAAAAAAAAAAAAABbQ29udGVudF9UeXBlc10ueG1sUEsBAi0AFAAGAAgA&#10;AAAhADj9If/WAAAAlAEAAAsAAAAAAAAAAAAAAAAALwEAAF9yZWxzLy5yZWxzUEsBAi0AFAAGAAgA&#10;AAAhAOIFikSEAgAAaAUAAA4AAAAAAAAAAAAAAAAALgIAAGRycy9lMm9Eb2MueG1sUEsBAi0AFAAG&#10;AAgAAAAhABdF5dHkAAAAEAEAAA8AAAAAAAAAAAAAAAAA3gQAAGRycy9kb3ducmV2LnhtbFBLBQYA&#10;AAAABAAEAPMAAADvBQAAAAA=&#10;" fillcolor="#92d050" stroked="f" strokeweight="1pt"/>
            </w:pict>
          </mc:Fallback>
        </mc:AlternateContent>
      </w:r>
      <w:r>
        <w:rPr>
          <w:noProof/>
        </w:rPr>
        <mc:AlternateContent>
          <mc:Choice Requires="wps">
            <w:drawing>
              <wp:anchor distT="0" distB="0" distL="114300" distR="114300" simplePos="0" relativeHeight="251665408" behindDoc="0" locked="0" layoutInCell="1" allowOverlap="1" wp14:anchorId="04C8B7E1" wp14:editId="2342F80D">
                <wp:simplePos x="0" y="0"/>
                <wp:positionH relativeFrom="column">
                  <wp:posOffset>4599305</wp:posOffset>
                </wp:positionH>
                <wp:positionV relativeFrom="paragraph">
                  <wp:posOffset>5940945</wp:posOffset>
                </wp:positionV>
                <wp:extent cx="1108075" cy="45085"/>
                <wp:effectExtent l="0" t="0" r="0" b="5715"/>
                <wp:wrapNone/>
                <wp:docPr id="6" name="Rectángulo 6"/>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BC906" id="Rectángulo 6" o:spid="_x0000_s1026" style="position:absolute;margin-left:362.15pt;margin-top:467.8pt;width:87.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Pe7u4+YAAAAQAQAADwAAAGRycy9kb3ducmV2LnhtbEyPT0/DMAzF70h8h8hIXBBL1+5P&#10;1zWdBogLF7TSA8e0CW21xKmarCvfHnOCiyXbz8/vlx9ma9ikR987FLBcRMA0Nk712AqoPl4fU2A+&#10;SFTSONQCvrWHQ3F7k8tMuSue9FSGlpEJ+kwK6EIYMs5902kr/cINGmn35UYrA7Vjy9Uor2RuDY+j&#10;aMOt7JE+dHLQz51uzuXFCjifnqR9qJNl+VYZN32+H9eVbYW4v5tf9lSOe2BBz+HvAn4ZKD8UFKx2&#10;F1SeGQHbeJWQVMAuWW+AkSLdpURU02QVb4EXOf8PUvwAAAD//wMAUEsBAi0AFAAGAAgAAAAhALaD&#10;OJL+AAAA4QEAABMAAAAAAAAAAAAAAAAAAAAAAFtDb250ZW50X1R5cGVzXS54bWxQSwECLQAUAAYA&#10;CAAAACEAOP0h/9YAAACUAQAACwAAAAAAAAAAAAAAAAAvAQAAX3JlbHMvLnJlbHNQSwECLQAUAAYA&#10;CAAAACEA4gWKRIQCAABoBQAADgAAAAAAAAAAAAAAAAAuAgAAZHJzL2Uyb0RvYy54bWxQSwECLQAU&#10;AAYACAAAACEAPe7u4+YAAAAQAQAADwAAAAAAAAAAAAAAAADeBAAAZHJzL2Rvd25yZXYueG1sUEsF&#10;BgAAAAAEAAQA8wAAAPEFAAAAAA==&#10;" fillcolor="#92d050" stroked="f" strokeweight="1pt"/>
            </w:pict>
          </mc:Fallback>
        </mc:AlternateContent>
      </w:r>
      <w:r w:rsidR="000F1D14">
        <w:rPr>
          <w:noProof/>
        </w:rPr>
        <mc:AlternateContent>
          <mc:Choice Requires="wps">
            <w:drawing>
              <wp:anchor distT="0" distB="0" distL="114300" distR="114300" simplePos="0" relativeHeight="251664384" behindDoc="0" locked="0" layoutInCell="1" allowOverlap="1" wp14:anchorId="5B32BEDF" wp14:editId="44D15B09">
                <wp:simplePos x="0" y="0"/>
                <wp:positionH relativeFrom="column">
                  <wp:posOffset>1173365</wp:posOffset>
                </wp:positionH>
                <wp:positionV relativeFrom="paragraph">
                  <wp:posOffset>4735830</wp:posOffset>
                </wp:positionV>
                <wp:extent cx="4654550" cy="135763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654550" cy="1357630"/>
                        </a:xfrm>
                        <a:prstGeom prst="rect">
                          <a:avLst/>
                        </a:prstGeom>
                        <a:noFill/>
                        <a:ln w="6350">
                          <a:noFill/>
                        </a:ln>
                      </wps:spPr>
                      <wps:txbx>
                        <w:txbxContent>
                          <w:p w14:paraId="7ED1E588" w14:textId="5975B55D" w:rsidR="000F1D14" w:rsidRPr="000A3239" w:rsidRDefault="00F123E8" w:rsidP="000F1D14">
                            <w:pPr>
                              <w:spacing w:line="276" w:lineRule="auto"/>
                              <w:jc w:val="right"/>
                              <w:rPr>
                                <w:rFonts w:asciiTheme="majorHAnsi" w:hAnsiTheme="majorHAnsi" w:cstheme="majorHAnsi"/>
                                <w:color w:val="FFFFFF" w:themeColor="background1"/>
                                <w:sz w:val="36"/>
                                <w:szCs w:val="36"/>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sz w:val="36"/>
                                <w:szCs w:val="36"/>
                              </w:rPr>
                              <w:t xml:space="preserve">Proyectos </w:t>
                            </w:r>
                            <w:r w:rsidR="009850C4">
                              <w:rPr>
                                <w:rFonts w:asciiTheme="majorHAnsi" w:hAnsiTheme="majorHAnsi" w:cstheme="majorHAnsi"/>
                                <w:color w:val="FFFFFF" w:themeColor="background1"/>
                                <w:sz w:val="36"/>
                                <w:szCs w:val="36"/>
                              </w:rPr>
                              <w:t xml:space="preserve">de </w:t>
                            </w:r>
                            <w:r w:rsidR="00AD0694">
                              <w:rPr>
                                <w:rFonts w:asciiTheme="majorHAnsi" w:hAnsiTheme="majorHAnsi" w:cstheme="majorHAnsi"/>
                                <w:color w:val="FFFFFF" w:themeColor="background1"/>
                                <w:sz w:val="36"/>
                                <w:szCs w:val="36"/>
                              </w:rPr>
                              <w:t>I</w:t>
                            </w:r>
                            <w:r w:rsidR="009850C4">
                              <w:rPr>
                                <w:rFonts w:asciiTheme="majorHAnsi" w:hAnsiTheme="majorHAnsi" w:cstheme="majorHAnsi"/>
                                <w:color w:val="FFFFFF" w:themeColor="background1"/>
                                <w:sz w:val="36"/>
                                <w:szCs w:val="36"/>
                              </w:rPr>
                              <w:t>niciación</w:t>
                            </w:r>
                            <w:r w:rsidR="00CA15F5">
                              <w:rPr>
                                <w:rFonts w:asciiTheme="majorHAnsi" w:hAnsiTheme="majorHAnsi" w:cstheme="majorHAnsi"/>
                                <w:color w:val="FFFFFF" w:themeColor="background1"/>
                                <w:sz w:val="36"/>
                                <w:szCs w:val="36"/>
                              </w:rPr>
                              <w:t xml:space="preserve"> a la </w:t>
                            </w:r>
                            <w:r w:rsidR="00AD0694">
                              <w:rPr>
                                <w:rFonts w:asciiTheme="majorHAnsi" w:hAnsiTheme="majorHAnsi" w:cstheme="majorHAnsi"/>
                                <w:color w:val="FFFFFF" w:themeColor="background1"/>
                                <w:sz w:val="36"/>
                                <w:szCs w:val="36"/>
                              </w:rPr>
                              <w:t>I</w:t>
                            </w:r>
                            <w:r w:rsidR="00CA15F5">
                              <w:rPr>
                                <w:rFonts w:asciiTheme="majorHAnsi" w:hAnsiTheme="majorHAnsi" w:cstheme="majorHAnsi"/>
                                <w:color w:val="FFFFFF" w:themeColor="background1"/>
                                <w:sz w:val="36"/>
                                <w:szCs w:val="36"/>
                              </w:rPr>
                              <w:t>nvestigación (PII)</w:t>
                            </w:r>
                            <w:r>
                              <w:rPr>
                                <w:rFonts w:asciiTheme="majorHAnsi" w:hAnsiTheme="majorHAnsi" w:cstheme="majorHAnsi"/>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BEDF" id="Cuadro de texto 5" o:spid="_x0000_s1027" type="#_x0000_t202" style="position:absolute;margin-left:92.4pt;margin-top:372.9pt;width:366.5pt;height:10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UNGAIAADQEAAAOAAAAZHJzL2Uyb0RvYy54bWysU9tuGyEQfa/Uf0C81+t70pXXkZvIVSUr&#10;ieREecYseJFYhgL2rvv1HVjfmvSp6gsMzDCXcw6zu7bWZC+cV2AKOuj1KRGGQ6nMtqCvL8svt5T4&#10;wEzJNBhR0IPw9G7++dOssbkYQgW6FI5gEuPzxha0CsHmWeZ5JWrme2CFQacEV7OAR7fNSscazF7r&#10;bNjvT7MGXGkdcOE93j50TjpP+aUUPDxJ6UUguqDYW0irS+smrtl8xvKtY7ZS/NgG+4cuaqYMFj2n&#10;emCBkZ1TH1LVijvwIEOPQ52BlIqLNANOM+i/m2ZdMSvSLAiOt2eY/P9Lyx/3a/vsSGi/QYsERkAa&#10;63OPl3GeVro67tgpQT9CeDjDJtpAOF6Op5PxZIIujr7BaHIzHSVgs8tz63z4LqAm0SioQ14SXGy/&#10;8gFLYugpJFYzsFRaJ260IU1BpyPM/4cHX2iDDy/NRiu0m5ao8mqQDZQHnM9BR723fKmwhxXz4Zk5&#10;5Br7Rv2GJ1ykBqwFR4uSCtyvv93HeKQAvZQ0qJ2C+p875gQl+odBcr4OxuMotnQYT26GeHDXns21&#10;x+zqe0B5DvCnWJ7MGB/0yZQO6jeU+SJWRRczHGsXNJzM+9ApGr8JF4tFCkJ5WRZWZm15TB2xiwi/&#10;tG/M2SMNARl8hJPKWP6OjS62Q32xCyBVoiri3KF6hB+lmRg8fqOo/etzirp89vlvAAAA//8DAFBL&#10;AwQUAAYACAAAACEAvvqCAeEAAAALAQAADwAAAGRycy9kb3ducmV2LnhtbEyPQU/CQBCF7yb+h82Y&#10;eJMthEIp3RLShJgYPYBcvE27Q9vQ3a3dBaq/3vGkt/cyL2++l21G04krDb51VsF0EoEgWznd2lrB&#10;8X33lIDwAa3GzllS8EUeNvn9XYapdje7p+sh1IJLrE9RQRNCn0rpq4YM+onryfLt5AaDge1QSz3g&#10;jctNJ2dRtJAGW8sfGuypaKg6Hy5GwUuxe8N9OTPJd1c8v562/efxI1bq8WHcrkEEGsNfGH7xGR1y&#10;ZirdxWovOvbJnNGDguU8ZsGJ1XTJomQRrxYg80z+35D/AAAA//8DAFBLAQItABQABgAIAAAAIQC2&#10;gziS/gAAAOEBAAATAAAAAAAAAAAAAAAAAAAAAABbQ29udGVudF9UeXBlc10ueG1sUEsBAi0AFAAG&#10;AAgAAAAhADj9If/WAAAAlAEAAAsAAAAAAAAAAAAAAAAALwEAAF9yZWxzLy5yZWxzUEsBAi0AFAAG&#10;AAgAAAAhAECgdQ0YAgAANAQAAA4AAAAAAAAAAAAAAAAALgIAAGRycy9lMm9Eb2MueG1sUEsBAi0A&#10;FAAGAAgAAAAhAL76ggHhAAAACwEAAA8AAAAAAAAAAAAAAAAAcgQAAGRycy9kb3ducmV2LnhtbFBL&#10;BQYAAAAABAAEAPMAAACABQAAAAA=&#10;" filled="f" stroked="f" strokeweight=".5pt">
                <v:textbox>
                  <w:txbxContent>
                    <w:p w14:paraId="7ED1E588" w14:textId="5975B55D" w:rsidR="000F1D14" w:rsidRPr="000A3239" w:rsidRDefault="00F123E8" w:rsidP="000F1D14">
                      <w:pPr>
                        <w:spacing w:line="276" w:lineRule="auto"/>
                        <w:jc w:val="right"/>
                        <w:rPr>
                          <w:rFonts w:asciiTheme="majorHAnsi" w:hAnsiTheme="majorHAnsi" w:cstheme="majorHAnsi"/>
                          <w:color w:val="FFFFFF" w:themeColor="background1"/>
                          <w:sz w:val="36"/>
                          <w:szCs w:val="36"/>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sz w:val="36"/>
                          <w:szCs w:val="36"/>
                        </w:rPr>
                        <w:t xml:space="preserve">Proyectos </w:t>
                      </w:r>
                      <w:r w:rsidR="009850C4">
                        <w:rPr>
                          <w:rFonts w:asciiTheme="majorHAnsi" w:hAnsiTheme="majorHAnsi" w:cstheme="majorHAnsi"/>
                          <w:color w:val="FFFFFF" w:themeColor="background1"/>
                          <w:sz w:val="36"/>
                          <w:szCs w:val="36"/>
                        </w:rPr>
                        <w:t xml:space="preserve">de </w:t>
                      </w:r>
                      <w:r w:rsidR="00AD0694">
                        <w:rPr>
                          <w:rFonts w:asciiTheme="majorHAnsi" w:hAnsiTheme="majorHAnsi" w:cstheme="majorHAnsi"/>
                          <w:color w:val="FFFFFF" w:themeColor="background1"/>
                          <w:sz w:val="36"/>
                          <w:szCs w:val="36"/>
                        </w:rPr>
                        <w:t>I</w:t>
                      </w:r>
                      <w:r w:rsidR="009850C4">
                        <w:rPr>
                          <w:rFonts w:asciiTheme="majorHAnsi" w:hAnsiTheme="majorHAnsi" w:cstheme="majorHAnsi"/>
                          <w:color w:val="FFFFFF" w:themeColor="background1"/>
                          <w:sz w:val="36"/>
                          <w:szCs w:val="36"/>
                        </w:rPr>
                        <w:t>niciación</w:t>
                      </w:r>
                      <w:r w:rsidR="00CA15F5">
                        <w:rPr>
                          <w:rFonts w:asciiTheme="majorHAnsi" w:hAnsiTheme="majorHAnsi" w:cstheme="majorHAnsi"/>
                          <w:color w:val="FFFFFF" w:themeColor="background1"/>
                          <w:sz w:val="36"/>
                          <w:szCs w:val="36"/>
                        </w:rPr>
                        <w:t xml:space="preserve"> a la </w:t>
                      </w:r>
                      <w:r w:rsidR="00AD0694">
                        <w:rPr>
                          <w:rFonts w:asciiTheme="majorHAnsi" w:hAnsiTheme="majorHAnsi" w:cstheme="majorHAnsi"/>
                          <w:color w:val="FFFFFF" w:themeColor="background1"/>
                          <w:sz w:val="36"/>
                          <w:szCs w:val="36"/>
                        </w:rPr>
                        <w:t>I</w:t>
                      </w:r>
                      <w:r w:rsidR="00CA15F5">
                        <w:rPr>
                          <w:rFonts w:asciiTheme="majorHAnsi" w:hAnsiTheme="majorHAnsi" w:cstheme="majorHAnsi"/>
                          <w:color w:val="FFFFFF" w:themeColor="background1"/>
                          <w:sz w:val="36"/>
                          <w:szCs w:val="36"/>
                        </w:rPr>
                        <w:t>nvestigación (PII)</w:t>
                      </w:r>
                      <w:r>
                        <w:rPr>
                          <w:rFonts w:asciiTheme="majorHAnsi" w:hAnsiTheme="majorHAnsi" w:cstheme="majorHAnsi"/>
                          <w:color w:val="FFFFFF" w:themeColor="background1"/>
                          <w:sz w:val="36"/>
                          <w:szCs w:val="36"/>
                        </w:rPr>
                        <w:t xml:space="preserve"> </w:t>
                      </w:r>
                    </w:p>
                  </w:txbxContent>
                </v:textbox>
              </v:shape>
            </w:pict>
          </mc:Fallback>
        </mc:AlternateContent>
      </w:r>
      <w:r w:rsidR="000F1D14">
        <w:rPr>
          <w:noProof/>
        </w:rPr>
        <mc:AlternateContent>
          <mc:Choice Requires="wps">
            <w:drawing>
              <wp:anchor distT="0" distB="0" distL="114300" distR="114300" simplePos="0" relativeHeight="251659264" behindDoc="0" locked="0" layoutInCell="1" allowOverlap="1" wp14:anchorId="2E9E42EF" wp14:editId="087A9C6D">
                <wp:simplePos x="0" y="0"/>
                <wp:positionH relativeFrom="column">
                  <wp:posOffset>2161540</wp:posOffset>
                </wp:positionH>
                <wp:positionV relativeFrom="paragraph">
                  <wp:posOffset>3019425</wp:posOffset>
                </wp:positionV>
                <wp:extent cx="3698240" cy="16897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98240" cy="1689735"/>
                        </a:xfrm>
                        <a:prstGeom prst="rect">
                          <a:avLst/>
                        </a:prstGeom>
                        <a:noFill/>
                        <a:ln w="6350">
                          <a:noFill/>
                        </a:ln>
                      </wps:spPr>
                      <wps:txbx>
                        <w:txbxContent>
                          <w:p w14:paraId="7F7255DF" w14:textId="25572E37"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865EA9">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E42EF" id="Cuadro de texto 2" o:spid="_x0000_s1028" type="#_x0000_t202" style="position:absolute;margin-left:170.2pt;margin-top:237.75pt;width:291.2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6cGwIAADQEAAAOAAAAZHJzL2Uyb0RvYy54bWysU8lu2zAQvRfoPxC81/IeW7AcuAlcFAiS&#10;AE6RM02RFgGKw5K0JffrO6S8Ie2p6IWa4RvN8t5wcd/WmhyE8wpMQQe9PiXCcCiV2RX0x9v6y4wS&#10;H5gpmQYjCnoUnt4vP39aNDYXQ6hAl8IRTGJ83tiCViHYPMs8r0TNfA+sMAhKcDUL6LpdVjrWYPZa&#10;Z8N+f5o14ErrgAvv8faxA+ky5ZdS8PAipReB6IJibyGdLp3beGbLBct3jtlK8VMb7B+6qJkyWPSS&#10;6pEFRvZO/ZGqVtyBBxl6HOoMpFRcpBlwmkH/wzSbilmRZkFyvL3Q5P9fWv582NhXR0L7FVoUMBLS&#10;WJ97vIzztNLV8YudEsSRwuOFNtEGwvFyNJ3PhmOEOGKD6Wx+N5rEPNn1d+t8+CagJtEoqENdEl3s&#10;8ORDF3oOidUMrJXWSRttSFPQ6WjSTz9cEEyuDda4Nhut0G5bosqCDs+DbKE84nwOOum95WuFPTwx&#10;H16ZQ62xb9zf8IKH1IC14GRRUoH79bf7GI8SIEpJg7tTUP9zz5ygRH83KM58MI50hOSMJ3dDdNwt&#10;sr1FzL5+AFzPAb4Uy5MZ44M+m9JB/Y5rvopVEWKGY+2ChrP5ELqNxmfCxWqVgnC9LAtPZmN5TB1Z&#10;jQy/te/M2ZMMARV8hvOWsfyDGl1sp8dqH0CqJFXkuWP1RD+uZhL79Izi7t/6Ker62Je/AQAA//8D&#10;AFBLAwQUAAYACAAAACEAJhVPZOMAAAALAQAADwAAAGRycy9kb3ducmV2LnhtbEyPQU+DQBCF7yb+&#10;h82YeLNLEdqKLE1D0pgYPbT24m1hp0BkZ5HdtuivdzzpcTJf3vtevp5sL844+s6RgvksAoFUO9NR&#10;o+Dwtr1bgfBBk9G9I1TwhR7WxfVVrjPjLrTD8z40gkPIZ1pBG8KQSenrFq32Mzcg8e/oRqsDn2Mj&#10;zagvHG57GUfRQlrdETe0esCyxfpjf7IKnsvtq95VsV199+XTy3EzfB7eU6Vub6bNI4iAU/iD4Vef&#10;1aFgp8qdyHjRK7hPooRRBckyTUEw8RDHPKZSsEzmC5BFLv9vKH4AAAD//wMAUEsBAi0AFAAGAAgA&#10;AAAhALaDOJL+AAAA4QEAABMAAAAAAAAAAAAAAAAAAAAAAFtDb250ZW50X1R5cGVzXS54bWxQSwEC&#10;LQAUAAYACAAAACEAOP0h/9YAAACUAQAACwAAAAAAAAAAAAAAAAAvAQAAX3JlbHMvLnJlbHNQSwEC&#10;LQAUAAYACAAAACEA7DUOnBsCAAA0BAAADgAAAAAAAAAAAAAAAAAuAgAAZHJzL2Uyb0RvYy54bWxQ&#10;SwECLQAUAAYACAAAACEAJhVPZOMAAAALAQAADwAAAAAAAAAAAAAAAAB1BAAAZHJzL2Rvd25yZXYu&#10;eG1sUEsFBgAAAAAEAAQA8wAAAIUFAAAAAA==&#10;" filled="f" stroked="f" strokeweight=".5pt">
                <v:textbox>
                  <w:txbxContent>
                    <w:p w14:paraId="7F7255DF" w14:textId="25572E37"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865EA9">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v:textbox>
              </v:shape>
            </w:pict>
          </mc:Fallback>
        </mc:AlternateContent>
      </w:r>
    </w:p>
    <w:p w14:paraId="0E6A5B92" w14:textId="77777777" w:rsidR="000A3239" w:rsidRDefault="000A3239">
      <w:r>
        <w:br w:type="page"/>
      </w:r>
    </w:p>
    <w:p w14:paraId="7E8E5AFB" w14:textId="77777777" w:rsidR="005A6C66" w:rsidRPr="00B4468F" w:rsidRDefault="005A6C66" w:rsidP="005A6C66">
      <w:pPr>
        <w:pStyle w:val="Prrafodelista"/>
        <w:numPr>
          <w:ilvl w:val="0"/>
          <w:numId w:val="1"/>
        </w:numPr>
        <w:spacing w:after="60"/>
        <w:ind w:left="426" w:right="283" w:hanging="11"/>
        <w:rPr>
          <w:spacing w:val="-2"/>
          <w:sz w:val="24"/>
          <w:szCs w:val="24"/>
        </w:rPr>
      </w:pPr>
      <w:r w:rsidRPr="00B4468F">
        <w:rPr>
          <w:rFonts w:ascii="Arial" w:hAnsi="Arial" w:cs="Arial"/>
          <w:b/>
          <w:bCs/>
          <w:spacing w:val="-2"/>
          <w:sz w:val="24"/>
          <w:szCs w:val="24"/>
        </w:rPr>
        <w:lastRenderedPageBreak/>
        <w:t>ANTECEDENTES</w:t>
      </w:r>
      <w:r w:rsidRPr="00B4468F">
        <w:rPr>
          <w:rFonts w:ascii="Arial" w:hAnsi="Arial" w:cs="Arial"/>
          <w:b/>
          <w:bCs/>
          <w:spacing w:val="8"/>
          <w:sz w:val="24"/>
          <w:szCs w:val="24"/>
        </w:rPr>
        <w:t xml:space="preserve"> </w:t>
      </w:r>
      <w:r w:rsidRPr="00B4468F">
        <w:rPr>
          <w:rFonts w:ascii="Arial" w:hAnsi="Arial" w:cs="Arial"/>
          <w:b/>
          <w:bCs/>
          <w:spacing w:val="-2"/>
          <w:sz w:val="24"/>
          <w:szCs w:val="24"/>
        </w:rPr>
        <w:t>GENERALES</w:t>
      </w:r>
    </w:p>
    <w:p w14:paraId="4205109F" w14:textId="66E5D123" w:rsidR="00762D50" w:rsidRPr="00762D50" w:rsidRDefault="005A6C66" w:rsidP="00762D50">
      <w:pPr>
        <w:pStyle w:val="Textoindependiente"/>
        <w:ind w:left="426" w:right="283"/>
        <w:rPr>
          <w:rFonts w:ascii="Arial" w:eastAsiaTheme="minorHAnsi" w:hAnsi="Arial" w:cs="Arial"/>
          <w:sz w:val="24"/>
          <w:szCs w:val="24"/>
          <w:highlight w:val="yellow"/>
          <w:lang w:val="es-CL" w:eastAsia="es-ES"/>
        </w:rPr>
      </w:pPr>
      <w:r w:rsidRPr="0084006B">
        <w:rPr>
          <w:rFonts w:ascii="Arial" w:eastAsiaTheme="minorHAnsi" w:hAnsi="Arial" w:cs="Arial"/>
          <w:sz w:val="24"/>
          <w:szCs w:val="24"/>
          <w:lang w:eastAsia="es-ES"/>
        </w:rPr>
        <w:t xml:space="preserve">La Dirección de </w:t>
      </w:r>
      <w:r w:rsidR="004E5394">
        <w:rPr>
          <w:rFonts w:ascii="Arial" w:eastAsiaTheme="minorHAnsi" w:hAnsi="Arial" w:cs="Arial"/>
          <w:sz w:val="24"/>
          <w:szCs w:val="24"/>
          <w:lang w:eastAsia="es-ES"/>
        </w:rPr>
        <w:t>I</w:t>
      </w:r>
      <w:r w:rsidRPr="0084006B">
        <w:rPr>
          <w:rFonts w:ascii="Arial" w:eastAsiaTheme="minorHAnsi" w:hAnsi="Arial" w:cs="Arial"/>
          <w:sz w:val="24"/>
          <w:szCs w:val="24"/>
          <w:lang w:eastAsia="es-ES"/>
        </w:rPr>
        <w:t xml:space="preserve">nvestigación, DINV, </w:t>
      </w:r>
      <w:r w:rsidR="00A1640A">
        <w:rPr>
          <w:rFonts w:ascii="Arial" w:eastAsiaTheme="minorHAnsi" w:hAnsi="Arial" w:cs="Arial"/>
          <w:sz w:val="24"/>
          <w:szCs w:val="24"/>
          <w:lang w:eastAsia="es-ES"/>
        </w:rPr>
        <w:t>convoca</w:t>
      </w:r>
      <w:r w:rsidR="00E079D5">
        <w:rPr>
          <w:rFonts w:ascii="Arial" w:eastAsiaTheme="minorHAnsi" w:hAnsi="Arial" w:cs="Arial"/>
          <w:sz w:val="24"/>
          <w:szCs w:val="24"/>
          <w:lang w:eastAsia="es-ES"/>
        </w:rPr>
        <w:t xml:space="preserve"> </w:t>
      </w:r>
      <w:r>
        <w:rPr>
          <w:rFonts w:ascii="Arial" w:eastAsiaTheme="minorHAnsi" w:hAnsi="Arial" w:cs="Arial"/>
          <w:sz w:val="24"/>
          <w:szCs w:val="24"/>
          <w:lang w:eastAsia="es-ES"/>
        </w:rPr>
        <w:t>el presente</w:t>
      </w:r>
      <w:r w:rsidRPr="0084006B">
        <w:rPr>
          <w:rFonts w:ascii="Arial" w:eastAsiaTheme="minorHAnsi" w:hAnsi="Arial" w:cs="Arial"/>
          <w:sz w:val="24"/>
          <w:szCs w:val="24"/>
          <w:lang w:eastAsia="es-ES"/>
        </w:rPr>
        <w:t xml:space="preserve"> concurso en respuesta a su misión </w:t>
      </w:r>
      <w:r w:rsidR="00A1640A">
        <w:rPr>
          <w:rFonts w:ascii="Arial" w:eastAsiaTheme="minorHAnsi" w:hAnsi="Arial" w:cs="Arial"/>
          <w:sz w:val="24"/>
          <w:szCs w:val="24"/>
          <w:lang w:eastAsia="es-ES"/>
        </w:rPr>
        <w:t>de</w:t>
      </w:r>
      <w:r w:rsidRPr="0084006B">
        <w:rPr>
          <w:rFonts w:ascii="Arial" w:eastAsiaTheme="minorHAnsi" w:hAnsi="Arial" w:cs="Arial"/>
          <w:sz w:val="24"/>
          <w:szCs w:val="24"/>
          <w:lang w:eastAsia="es-ES"/>
        </w:rPr>
        <w:t xml:space="preserve"> acompañar, </w:t>
      </w:r>
      <w:r w:rsidR="00A1640A">
        <w:rPr>
          <w:rFonts w:ascii="Arial" w:eastAsiaTheme="minorHAnsi" w:hAnsi="Arial" w:cs="Arial"/>
          <w:sz w:val="24"/>
          <w:szCs w:val="24"/>
          <w:lang w:eastAsia="es-ES"/>
        </w:rPr>
        <w:t>y fortalecer</w:t>
      </w:r>
      <w:r w:rsidRPr="0084006B">
        <w:rPr>
          <w:rFonts w:ascii="Arial" w:eastAsiaTheme="minorHAnsi" w:hAnsi="Arial" w:cs="Arial"/>
          <w:sz w:val="24"/>
          <w:szCs w:val="24"/>
          <w:lang w:eastAsia="es-ES"/>
        </w:rPr>
        <w:t xml:space="preserve"> la labor investigativa y las actividades de investigación científica al interior de la Universidad Tecnológica Metropolitana (UTEM</w:t>
      </w:r>
      <w:r w:rsidRPr="00762D50">
        <w:rPr>
          <w:rFonts w:ascii="Arial" w:eastAsiaTheme="minorHAnsi" w:hAnsi="Arial" w:cs="Arial"/>
          <w:sz w:val="24"/>
          <w:szCs w:val="24"/>
          <w:lang w:eastAsia="es-ES"/>
        </w:rPr>
        <w:t xml:space="preserve">). </w:t>
      </w:r>
      <w:r w:rsidR="00762D50" w:rsidRPr="00E079D5">
        <w:rPr>
          <w:rFonts w:ascii="Arial" w:eastAsiaTheme="minorHAnsi" w:hAnsi="Arial" w:cs="Arial"/>
          <w:b/>
          <w:bCs/>
          <w:sz w:val="24"/>
          <w:szCs w:val="24"/>
          <w:lang w:val="es-CL" w:eastAsia="es-ES"/>
        </w:rPr>
        <w:t>El objetivo de este instrumento es</w:t>
      </w:r>
      <w:r w:rsidR="00762D50" w:rsidRPr="00762D50">
        <w:rPr>
          <w:rFonts w:ascii="Arial" w:eastAsiaTheme="minorHAnsi" w:hAnsi="Arial" w:cs="Arial"/>
          <w:sz w:val="24"/>
          <w:szCs w:val="24"/>
          <w:lang w:val="es-CL" w:eastAsia="es-ES"/>
        </w:rPr>
        <w:t xml:space="preserve"> </w:t>
      </w:r>
      <w:r w:rsidR="00762D50" w:rsidRPr="00762D50">
        <w:rPr>
          <w:rFonts w:ascii="Arial" w:eastAsiaTheme="minorHAnsi" w:hAnsi="Arial" w:cs="Arial"/>
          <w:b/>
          <w:bCs/>
          <w:sz w:val="24"/>
          <w:szCs w:val="24"/>
          <w:lang w:val="es-CL" w:eastAsia="es-ES"/>
        </w:rPr>
        <w:t>potenciar a los académicos y académicas de todas las áreas del conocimiento que presentan una actividad incipiente en investigación</w:t>
      </w:r>
      <w:r w:rsidR="00762D50" w:rsidRPr="00762D50">
        <w:rPr>
          <w:rFonts w:ascii="Arial" w:eastAsiaTheme="minorHAnsi" w:hAnsi="Arial" w:cs="Arial"/>
          <w:sz w:val="24"/>
          <w:szCs w:val="24"/>
          <w:lang w:val="es-CL" w:eastAsia="es-ES"/>
        </w:rPr>
        <w:t xml:space="preserve">, </w:t>
      </w:r>
      <w:r w:rsidR="00762D50" w:rsidRPr="00E079D5">
        <w:rPr>
          <w:rFonts w:ascii="Arial" w:eastAsiaTheme="minorHAnsi" w:hAnsi="Arial" w:cs="Arial"/>
          <w:b/>
          <w:bCs/>
          <w:sz w:val="24"/>
          <w:szCs w:val="24"/>
          <w:lang w:val="es-CL" w:eastAsia="es-ES"/>
        </w:rPr>
        <w:t>apoyando el desarrollo de sus primeras iniciativas de investigación y la instalación progresiva de capacidades y competencias</w:t>
      </w:r>
      <w:r w:rsidR="00762D50" w:rsidRPr="0044024B">
        <w:rPr>
          <w:rFonts w:ascii="Arial" w:eastAsiaTheme="minorHAnsi" w:hAnsi="Arial" w:cs="Arial"/>
          <w:sz w:val="24"/>
          <w:szCs w:val="24"/>
          <w:lang w:val="es-CL" w:eastAsia="es-ES"/>
        </w:rPr>
        <w:t>.</w:t>
      </w:r>
    </w:p>
    <w:p w14:paraId="6A0E4436" w14:textId="77777777" w:rsidR="00762D50" w:rsidRPr="00762D50" w:rsidRDefault="00762D50" w:rsidP="00762D50">
      <w:pPr>
        <w:pStyle w:val="Textoindependiente"/>
        <w:ind w:left="426" w:right="283"/>
        <w:rPr>
          <w:rFonts w:ascii="Arial" w:eastAsiaTheme="minorHAnsi" w:hAnsi="Arial" w:cs="Arial"/>
          <w:sz w:val="24"/>
          <w:szCs w:val="24"/>
          <w:highlight w:val="yellow"/>
          <w:lang w:val="es-CL" w:eastAsia="es-ES"/>
        </w:rPr>
      </w:pPr>
    </w:p>
    <w:p w14:paraId="384761C5" w14:textId="77867DEC" w:rsidR="00F17A03" w:rsidRPr="008162CC" w:rsidRDefault="005A6C66" w:rsidP="00FE0CF9">
      <w:pPr>
        <w:pStyle w:val="Textoindependiente"/>
        <w:numPr>
          <w:ilvl w:val="0"/>
          <w:numId w:val="1"/>
        </w:numPr>
        <w:ind w:left="709" w:right="283" w:hanging="359"/>
        <w:rPr>
          <w:rFonts w:ascii="Arial" w:hAnsi="Arial" w:cs="Arial"/>
          <w:b/>
          <w:bCs/>
          <w:sz w:val="24"/>
          <w:szCs w:val="24"/>
        </w:rPr>
      </w:pPr>
      <w:r w:rsidRPr="008162CC">
        <w:rPr>
          <w:rFonts w:ascii="Arial" w:hAnsi="Arial" w:cs="Arial"/>
          <w:b/>
          <w:bCs/>
          <w:sz w:val="24"/>
          <w:szCs w:val="24"/>
        </w:rPr>
        <w:t>OBJETIVOS</w:t>
      </w:r>
    </w:p>
    <w:p w14:paraId="4376EBAB" w14:textId="021C4E67" w:rsidR="002B4282" w:rsidRPr="008162CC" w:rsidRDefault="002B4282"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8162CC">
        <w:rPr>
          <w:rFonts w:ascii="Arial" w:eastAsiaTheme="minorHAnsi" w:hAnsi="Arial" w:cs="Arial"/>
          <w:sz w:val="24"/>
          <w:szCs w:val="24"/>
          <w:lang w:val="es-CL"/>
        </w:rPr>
        <w:t>Potenciar el desarrollo de trayectorias académicas en investigación en etapas iniciales</w:t>
      </w:r>
      <w:r w:rsidR="00694D46">
        <w:rPr>
          <w:rFonts w:ascii="Arial" w:eastAsiaTheme="minorHAnsi" w:hAnsi="Arial" w:cs="Arial"/>
          <w:sz w:val="24"/>
          <w:szCs w:val="24"/>
          <w:lang w:val="es-CL"/>
        </w:rPr>
        <w:t>.</w:t>
      </w:r>
    </w:p>
    <w:p w14:paraId="1B367A34" w14:textId="15484E20" w:rsidR="00A96925" w:rsidRPr="00E079D5" w:rsidRDefault="005A6C66"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1D3CD6">
        <w:rPr>
          <w:rFonts w:ascii="Arial" w:eastAsiaTheme="minorHAnsi" w:hAnsi="Arial" w:cs="Arial"/>
          <w:sz w:val="24"/>
          <w:szCs w:val="24"/>
        </w:rPr>
        <w:t xml:space="preserve">Desarrollar investigación científica </w:t>
      </w:r>
      <w:r w:rsidR="00A1640A">
        <w:rPr>
          <w:rFonts w:ascii="Arial" w:eastAsiaTheme="minorHAnsi" w:hAnsi="Arial" w:cs="Arial"/>
          <w:sz w:val="24"/>
          <w:szCs w:val="24"/>
        </w:rPr>
        <w:t xml:space="preserve">cuyos resultados se materialicen </w:t>
      </w:r>
      <w:r w:rsidRPr="001D3CD6">
        <w:rPr>
          <w:rFonts w:ascii="Arial" w:eastAsiaTheme="minorHAnsi" w:hAnsi="Arial" w:cs="Arial"/>
          <w:sz w:val="24"/>
          <w:szCs w:val="24"/>
        </w:rPr>
        <w:t xml:space="preserve">en </w:t>
      </w:r>
      <w:r w:rsidR="001D3CD6" w:rsidRPr="00E079D5">
        <w:rPr>
          <w:rFonts w:ascii="Arial" w:eastAsiaTheme="minorHAnsi" w:hAnsi="Arial" w:cs="Arial"/>
          <w:sz w:val="24"/>
          <w:szCs w:val="24"/>
          <w:lang w:val="es-CL" w:eastAsia="en-US"/>
        </w:rPr>
        <w:t>productos</w:t>
      </w:r>
      <w:r w:rsidR="001D3CD6" w:rsidRPr="00A1640A">
        <w:rPr>
          <w:rFonts w:ascii="Arial" w:eastAsiaTheme="minorHAnsi" w:hAnsi="Arial" w:cs="Arial"/>
          <w:sz w:val="24"/>
          <w:szCs w:val="24"/>
          <w:lang w:val="es-CL" w:eastAsia="en-US"/>
        </w:rPr>
        <w:t xml:space="preserve"> </w:t>
      </w:r>
      <w:r w:rsidR="001D3CD6" w:rsidRPr="0092228F">
        <w:rPr>
          <w:rFonts w:ascii="Arial" w:eastAsiaTheme="minorHAnsi" w:hAnsi="Arial" w:cs="Arial"/>
          <w:sz w:val="24"/>
          <w:szCs w:val="24"/>
          <w:lang w:val="es-CL" w:eastAsia="en-US"/>
        </w:rPr>
        <w:t>científico</w:t>
      </w:r>
      <w:r w:rsidR="001D3CD6">
        <w:rPr>
          <w:rFonts w:ascii="Arial" w:eastAsiaTheme="minorHAnsi" w:hAnsi="Arial" w:cs="Arial"/>
          <w:sz w:val="24"/>
          <w:szCs w:val="24"/>
          <w:lang w:val="es-CL" w:eastAsia="en-US"/>
        </w:rPr>
        <w:t>s</w:t>
      </w:r>
      <w:r w:rsidR="001D3CD6" w:rsidRPr="0092228F">
        <w:rPr>
          <w:rFonts w:ascii="Arial" w:eastAsiaTheme="minorHAnsi" w:hAnsi="Arial" w:cs="Arial"/>
          <w:sz w:val="24"/>
          <w:szCs w:val="24"/>
          <w:lang w:val="es-CL" w:eastAsia="en-US"/>
        </w:rPr>
        <w:t xml:space="preserve"> </w:t>
      </w:r>
      <w:r w:rsidR="00A1640A">
        <w:rPr>
          <w:rFonts w:ascii="Arial" w:eastAsiaTheme="minorHAnsi" w:hAnsi="Arial" w:cs="Arial"/>
          <w:sz w:val="24"/>
          <w:szCs w:val="24"/>
          <w:lang w:val="es-CL" w:eastAsia="en-US"/>
        </w:rPr>
        <w:t xml:space="preserve">tales </w:t>
      </w:r>
      <w:r w:rsidR="001D3CD6" w:rsidRPr="0092228F">
        <w:rPr>
          <w:rFonts w:ascii="Arial" w:eastAsiaTheme="minorHAnsi" w:hAnsi="Arial" w:cs="Arial"/>
          <w:sz w:val="24"/>
          <w:szCs w:val="24"/>
          <w:lang w:val="es-CL" w:eastAsia="en-US"/>
        </w:rPr>
        <w:t>como artículos WoS / Scopus, ERIH PLUS, o libro, libro monográfico o capítulo de libro</w:t>
      </w:r>
      <w:r w:rsidR="00A96925">
        <w:rPr>
          <w:rFonts w:ascii="Arial" w:eastAsiaTheme="minorHAnsi" w:hAnsi="Arial" w:cs="Arial"/>
          <w:sz w:val="24"/>
          <w:szCs w:val="24"/>
          <w:lang w:val="es-CL" w:eastAsia="en-US"/>
        </w:rPr>
        <w:t>.</w:t>
      </w:r>
    </w:p>
    <w:p w14:paraId="2CFD1932" w14:textId="11E9D913" w:rsidR="005A6C66" w:rsidRPr="001D3CD6" w:rsidRDefault="005A6C66"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1D3CD6">
        <w:rPr>
          <w:rFonts w:ascii="Arial" w:eastAsiaTheme="minorHAnsi" w:hAnsi="Arial" w:cs="Arial"/>
          <w:sz w:val="24"/>
          <w:szCs w:val="24"/>
        </w:rPr>
        <w:t>Realizar estudios científicos que promuevan la adjudicación de proyectos con financiamiento externo a la UTEM.</w:t>
      </w:r>
    </w:p>
    <w:p w14:paraId="04BC5927" w14:textId="77777777" w:rsidR="005A6C66" w:rsidRPr="008162CC" w:rsidRDefault="005A6C66"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8162CC">
        <w:rPr>
          <w:rFonts w:ascii="Arial" w:eastAsiaTheme="minorHAnsi" w:hAnsi="Arial" w:cs="Arial"/>
          <w:sz w:val="24"/>
          <w:szCs w:val="24"/>
        </w:rPr>
        <w:t>Vincular formalmente al cuerpo estudiantil de pre y postgrado en actividades de investigación.</w:t>
      </w:r>
    </w:p>
    <w:p w14:paraId="29496444" w14:textId="77777777" w:rsidR="000A76CC" w:rsidRPr="008162CC" w:rsidRDefault="000A76CC" w:rsidP="000A76CC">
      <w:pPr>
        <w:widowControl w:val="0"/>
        <w:tabs>
          <w:tab w:val="left" w:pos="841"/>
        </w:tabs>
        <w:autoSpaceDE w:val="0"/>
        <w:autoSpaceDN w:val="0"/>
        <w:spacing w:before="1"/>
        <w:ind w:right="283"/>
        <w:jc w:val="both"/>
        <w:rPr>
          <w:rFonts w:ascii="Arial" w:hAnsi="Arial" w:cs="Arial"/>
        </w:rPr>
      </w:pPr>
    </w:p>
    <w:p w14:paraId="096D7210" w14:textId="302E3DF6" w:rsidR="000A76CC" w:rsidRPr="008162CC" w:rsidRDefault="000A76CC" w:rsidP="000A76CC">
      <w:pPr>
        <w:pStyle w:val="Prrafodelista"/>
        <w:numPr>
          <w:ilvl w:val="0"/>
          <w:numId w:val="1"/>
        </w:numPr>
        <w:spacing w:after="60"/>
        <w:ind w:left="426" w:right="283" w:hanging="11"/>
        <w:jc w:val="both"/>
        <w:rPr>
          <w:rFonts w:ascii="Arial" w:hAnsi="Arial" w:cs="Arial"/>
          <w:b/>
          <w:bCs/>
          <w:sz w:val="24"/>
          <w:szCs w:val="24"/>
        </w:rPr>
      </w:pPr>
      <w:r w:rsidRPr="008162CC">
        <w:rPr>
          <w:rFonts w:ascii="Arial" w:hAnsi="Arial" w:cs="Arial"/>
          <w:b/>
          <w:bCs/>
          <w:sz w:val="24"/>
          <w:szCs w:val="24"/>
        </w:rPr>
        <w:t>LLAMADO A CONCURSO</w:t>
      </w:r>
    </w:p>
    <w:p w14:paraId="46BD8696" w14:textId="1569C4E7" w:rsidR="000A76CC" w:rsidRPr="008162CC" w:rsidRDefault="000A76CC" w:rsidP="000A76CC">
      <w:pPr>
        <w:widowControl w:val="0"/>
        <w:tabs>
          <w:tab w:val="left" w:pos="841"/>
        </w:tabs>
        <w:autoSpaceDE w:val="0"/>
        <w:autoSpaceDN w:val="0"/>
        <w:spacing w:before="1"/>
        <w:ind w:left="426" w:right="283"/>
        <w:jc w:val="both"/>
        <w:rPr>
          <w:rFonts w:ascii="Arial" w:hAnsi="Arial" w:cs="Arial"/>
        </w:rPr>
      </w:pPr>
      <w:r w:rsidRPr="008162CC">
        <w:rPr>
          <w:rFonts w:ascii="Arial" w:hAnsi="Arial" w:cs="Arial"/>
        </w:rPr>
        <w:t>La Vicerrectoría de Investigación y Postgrado (VRIP), a través de la DINV, invita a postular al Concurso Interno de Fomento a la Investigación, Desarrollo</w:t>
      </w:r>
      <w:r w:rsidR="00F27986" w:rsidRPr="008162CC">
        <w:rPr>
          <w:rFonts w:ascii="Arial" w:hAnsi="Arial" w:cs="Arial"/>
        </w:rPr>
        <w:t>,</w:t>
      </w:r>
      <w:r w:rsidRPr="008162CC">
        <w:rPr>
          <w:rFonts w:ascii="Arial" w:hAnsi="Arial" w:cs="Arial"/>
        </w:rPr>
        <w:t xml:space="preserve"> </w:t>
      </w:r>
      <w:r w:rsidR="009408F9">
        <w:rPr>
          <w:rFonts w:ascii="Arial" w:hAnsi="Arial" w:cs="Arial"/>
        </w:rPr>
        <w:t>i</w:t>
      </w:r>
      <w:r w:rsidRPr="008162CC">
        <w:rPr>
          <w:rFonts w:ascii="Arial" w:hAnsi="Arial" w:cs="Arial"/>
        </w:rPr>
        <w:t>nnovación</w:t>
      </w:r>
      <w:r w:rsidR="00F27986" w:rsidRPr="008162CC">
        <w:rPr>
          <w:rFonts w:ascii="Arial" w:hAnsi="Arial" w:cs="Arial"/>
        </w:rPr>
        <w:t xml:space="preserve"> y </w:t>
      </w:r>
      <w:r w:rsidR="009408F9">
        <w:rPr>
          <w:rFonts w:ascii="Arial" w:hAnsi="Arial" w:cs="Arial"/>
        </w:rPr>
        <w:t>e</w:t>
      </w:r>
      <w:r w:rsidR="00F27986" w:rsidRPr="008162CC">
        <w:rPr>
          <w:rFonts w:ascii="Arial" w:hAnsi="Arial" w:cs="Arial"/>
        </w:rPr>
        <w:t>mprendimiento</w:t>
      </w:r>
      <w:r w:rsidRPr="008162CC">
        <w:rPr>
          <w:rFonts w:ascii="Arial" w:hAnsi="Arial" w:cs="Arial"/>
        </w:rPr>
        <w:t xml:space="preserve"> (</w:t>
      </w:r>
      <w:proofErr w:type="spellStart"/>
      <w:r w:rsidRPr="008162CC">
        <w:rPr>
          <w:rFonts w:ascii="Arial" w:hAnsi="Arial" w:cs="Arial"/>
        </w:rPr>
        <w:t>I+D+i</w:t>
      </w:r>
      <w:r w:rsidR="00F27986" w:rsidRPr="008162CC">
        <w:rPr>
          <w:rFonts w:ascii="Arial" w:hAnsi="Arial" w:cs="Arial"/>
        </w:rPr>
        <w:t>+e</w:t>
      </w:r>
      <w:proofErr w:type="spellEnd"/>
      <w:r w:rsidRPr="008162CC">
        <w:rPr>
          <w:rFonts w:ascii="Arial" w:hAnsi="Arial" w:cs="Arial"/>
        </w:rPr>
        <w:t xml:space="preserve">) </w:t>
      </w:r>
      <w:r w:rsidR="00F27986" w:rsidRPr="008162CC">
        <w:rPr>
          <w:rFonts w:ascii="Arial" w:hAnsi="Arial" w:cs="Arial"/>
        </w:rPr>
        <w:t>y</w:t>
      </w:r>
      <w:r w:rsidRPr="008162CC">
        <w:rPr>
          <w:rFonts w:ascii="Arial" w:hAnsi="Arial" w:cs="Arial"/>
        </w:rPr>
        <w:t xml:space="preserve"> Creación 202</w:t>
      </w:r>
      <w:r w:rsidR="00D140B9" w:rsidRPr="008162CC">
        <w:rPr>
          <w:rFonts w:ascii="Arial" w:hAnsi="Arial" w:cs="Arial"/>
        </w:rPr>
        <w:t>6</w:t>
      </w:r>
      <w:r w:rsidRPr="008162CC">
        <w:rPr>
          <w:rFonts w:ascii="Arial" w:hAnsi="Arial" w:cs="Arial"/>
        </w:rPr>
        <w:t xml:space="preserve">, en su línea de financiamiento “Proyectos </w:t>
      </w:r>
      <w:r w:rsidR="00C2535E" w:rsidRPr="008162CC">
        <w:rPr>
          <w:rFonts w:ascii="Arial" w:hAnsi="Arial" w:cs="Arial"/>
        </w:rPr>
        <w:t xml:space="preserve">de </w:t>
      </w:r>
      <w:r w:rsidR="009850C4" w:rsidRPr="008162CC">
        <w:rPr>
          <w:rFonts w:ascii="Arial" w:hAnsi="Arial" w:cs="Arial"/>
        </w:rPr>
        <w:t>Iniciación a la</w:t>
      </w:r>
      <w:r w:rsidRPr="008162CC">
        <w:rPr>
          <w:rFonts w:ascii="Arial" w:hAnsi="Arial" w:cs="Arial"/>
        </w:rPr>
        <w:t xml:space="preserve"> Investigación” (</w:t>
      </w:r>
      <w:r w:rsidR="009850C4" w:rsidRPr="008162CC">
        <w:rPr>
          <w:rFonts w:ascii="Arial" w:hAnsi="Arial" w:cs="Arial"/>
        </w:rPr>
        <w:t>PII</w:t>
      </w:r>
      <w:r w:rsidRPr="008162CC">
        <w:rPr>
          <w:rFonts w:ascii="Arial" w:hAnsi="Arial" w:cs="Arial"/>
        </w:rPr>
        <w:t>).</w:t>
      </w:r>
    </w:p>
    <w:p w14:paraId="6FE0F9DD" w14:textId="6DB748F4" w:rsidR="000A76CC" w:rsidRPr="00B4468F" w:rsidRDefault="000A76CC" w:rsidP="000A76CC">
      <w:pPr>
        <w:widowControl w:val="0"/>
        <w:tabs>
          <w:tab w:val="left" w:pos="841"/>
        </w:tabs>
        <w:autoSpaceDE w:val="0"/>
        <w:autoSpaceDN w:val="0"/>
        <w:spacing w:before="1"/>
        <w:ind w:left="426" w:right="283"/>
        <w:jc w:val="both"/>
        <w:rPr>
          <w:rFonts w:ascii="Arial" w:hAnsi="Arial" w:cs="Arial"/>
        </w:rPr>
      </w:pPr>
      <w:r w:rsidRPr="008162CC">
        <w:rPr>
          <w:rFonts w:ascii="Arial" w:hAnsi="Arial" w:cs="Arial"/>
        </w:rPr>
        <w:t xml:space="preserve">La convocatoria </w:t>
      </w:r>
      <w:r w:rsidR="006A4861">
        <w:rPr>
          <w:rFonts w:ascii="Arial" w:hAnsi="Arial" w:cs="Arial"/>
        </w:rPr>
        <w:t xml:space="preserve">será publicada en la página de la Dirección de </w:t>
      </w:r>
      <w:r w:rsidR="00387FBC">
        <w:rPr>
          <w:rFonts w:ascii="Arial" w:hAnsi="Arial" w:cs="Arial"/>
        </w:rPr>
        <w:t>Investigación y</w:t>
      </w:r>
      <w:r w:rsidR="006A4861">
        <w:rPr>
          <w:rFonts w:ascii="Arial" w:hAnsi="Arial" w:cs="Arial"/>
        </w:rPr>
        <w:t xml:space="preserve"> </w:t>
      </w:r>
      <w:r w:rsidRPr="008162CC">
        <w:rPr>
          <w:rFonts w:ascii="Arial" w:hAnsi="Arial" w:cs="Arial"/>
        </w:rPr>
        <w:t>se notificará por correo electrónico a toda la comunidad</w:t>
      </w:r>
      <w:r w:rsidRPr="00B4468F">
        <w:rPr>
          <w:rFonts w:ascii="Arial" w:hAnsi="Arial" w:cs="Arial"/>
        </w:rPr>
        <w:t xml:space="preserve"> universitaria, informando </w:t>
      </w:r>
      <w:r w:rsidR="009408F9">
        <w:rPr>
          <w:rFonts w:ascii="Arial" w:hAnsi="Arial" w:cs="Arial"/>
        </w:rPr>
        <w:t xml:space="preserve">sobre </w:t>
      </w:r>
      <w:r w:rsidRPr="00B4468F">
        <w:rPr>
          <w:rFonts w:ascii="Arial" w:hAnsi="Arial" w:cs="Arial"/>
        </w:rPr>
        <w:t>las bases del concurso</w:t>
      </w:r>
      <w:r w:rsidR="009408F9">
        <w:rPr>
          <w:rFonts w:ascii="Arial" w:hAnsi="Arial" w:cs="Arial"/>
        </w:rPr>
        <w:t xml:space="preserve"> y</w:t>
      </w:r>
      <w:r w:rsidRPr="00B4468F">
        <w:rPr>
          <w:rFonts w:ascii="Arial" w:hAnsi="Arial" w:cs="Arial"/>
        </w:rPr>
        <w:t xml:space="preserve"> la documentación asociada.</w:t>
      </w:r>
    </w:p>
    <w:p w14:paraId="24DE772B" w14:textId="77777777" w:rsidR="000A76CC" w:rsidRPr="00B4468F"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Finalizada la etapa de recepción de postulaciones, no será posible rectificar, incorporar, eliminar o recibir antecedentes adicionales para anexar a la postulación. La admisibilidad será evaluada por la DINV con la información presentada a la fecha y hora de cierre del concurso. La veracidad de la información es responsabilidad de los</w:t>
      </w:r>
      <w:r>
        <w:rPr>
          <w:rFonts w:ascii="Arial" w:hAnsi="Arial" w:cs="Arial"/>
        </w:rPr>
        <w:t>/las</w:t>
      </w:r>
      <w:r w:rsidRPr="00B4468F">
        <w:rPr>
          <w:rFonts w:ascii="Arial" w:hAnsi="Arial" w:cs="Arial"/>
        </w:rPr>
        <w:t xml:space="preserve"> postulantes. En caso de evidenciarse incumplimiento en cualquiera de las disposiciones, la DINV podrá eliminar la postulación.</w:t>
      </w:r>
    </w:p>
    <w:p w14:paraId="058E650C" w14:textId="77777777" w:rsidR="000A76CC" w:rsidRPr="00B4468F"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Para consultas sobre el concurso contactar a él/la coordinador/a de proyectos internos de la DINV, a través del correo electrónico </w:t>
      </w:r>
      <w:hyperlink r:id="rId9">
        <w:r w:rsidRPr="00B4468F">
          <w:rPr>
            <w:rFonts w:ascii="Arial" w:hAnsi="Arial" w:cs="Arial"/>
          </w:rPr>
          <w:t>proyectos.internos.dinv@utem.cl.</w:t>
        </w:r>
      </w:hyperlink>
    </w:p>
    <w:p w14:paraId="42C72838" w14:textId="77777777" w:rsidR="000A76CC" w:rsidRPr="00B4468F" w:rsidRDefault="000A76CC" w:rsidP="000A76CC">
      <w:pPr>
        <w:pStyle w:val="Prrafodelista"/>
        <w:widowControl w:val="0"/>
        <w:tabs>
          <w:tab w:val="left" w:pos="841"/>
        </w:tabs>
        <w:autoSpaceDE w:val="0"/>
        <w:autoSpaceDN w:val="0"/>
        <w:spacing w:before="1"/>
        <w:ind w:left="426" w:right="283"/>
        <w:contextualSpacing w:val="0"/>
        <w:jc w:val="both"/>
        <w:rPr>
          <w:rFonts w:ascii="Arial" w:eastAsiaTheme="minorHAnsi" w:hAnsi="Arial" w:cs="Arial"/>
          <w:sz w:val="24"/>
          <w:szCs w:val="24"/>
        </w:rPr>
      </w:pPr>
    </w:p>
    <w:p w14:paraId="6D5EC249" w14:textId="0198CB15" w:rsidR="000A76CC" w:rsidRDefault="000A76CC" w:rsidP="000A76CC">
      <w:pPr>
        <w:widowControl w:val="0"/>
        <w:tabs>
          <w:tab w:val="left" w:pos="841"/>
        </w:tabs>
        <w:autoSpaceDE w:val="0"/>
        <w:autoSpaceDN w:val="0"/>
        <w:spacing w:before="1"/>
        <w:ind w:left="426" w:right="283"/>
        <w:jc w:val="both"/>
      </w:pPr>
      <w:r w:rsidRPr="00B4468F">
        <w:rPr>
          <w:rFonts w:ascii="Arial" w:hAnsi="Arial" w:cs="Arial"/>
        </w:rPr>
        <w:t xml:space="preserve">Más información sobre este concurso en la web de la DINV </w:t>
      </w:r>
      <w:hyperlink r:id="rId10" w:history="1">
        <w:r w:rsidR="00DD74D4" w:rsidRPr="00032FBC">
          <w:rPr>
            <w:rStyle w:val="Hipervnculo"/>
            <w:rFonts w:ascii="Arial" w:hAnsi="Arial" w:cs="Arial"/>
          </w:rPr>
          <w:t>https://investigacion.utem.cl/proyectos/concurso-interno-de-investigacion/</w:t>
        </w:r>
      </w:hyperlink>
    </w:p>
    <w:p w14:paraId="47A0C2E8" w14:textId="77777777" w:rsidR="009F2E4F" w:rsidRDefault="009F2E4F" w:rsidP="000A76CC">
      <w:pPr>
        <w:widowControl w:val="0"/>
        <w:tabs>
          <w:tab w:val="left" w:pos="841"/>
        </w:tabs>
        <w:autoSpaceDE w:val="0"/>
        <w:autoSpaceDN w:val="0"/>
        <w:spacing w:before="1"/>
        <w:ind w:left="426" w:right="283"/>
        <w:jc w:val="both"/>
        <w:rPr>
          <w:rFonts w:ascii="Arial" w:hAnsi="Arial" w:cs="Arial"/>
        </w:rPr>
      </w:pPr>
    </w:p>
    <w:p w14:paraId="49D8EF45" w14:textId="77777777" w:rsidR="003F672A" w:rsidRDefault="003F672A" w:rsidP="00DD74D4">
      <w:pPr>
        <w:spacing w:before="116"/>
        <w:ind w:left="142" w:right="283" w:hanging="142"/>
        <w:jc w:val="both"/>
        <w:rPr>
          <w:rFonts w:ascii="Arial" w:hAnsi="Arial" w:cs="Arial"/>
        </w:rPr>
      </w:pPr>
    </w:p>
    <w:p w14:paraId="4E5F24A8" w14:textId="088B46A4" w:rsidR="0050073E" w:rsidRDefault="00B35D51" w:rsidP="0050073E">
      <w:pPr>
        <w:pStyle w:val="Prrafodelista"/>
        <w:numPr>
          <w:ilvl w:val="0"/>
          <w:numId w:val="1"/>
        </w:numPr>
        <w:spacing w:after="60"/>
        <w:ind w:left="426" w:right="283" w:hanging="11"/>
        <w:jc w:val="both"/>
        <w:rPr>
          <w:rFonts w:ascii="Arial" w:hAnsi="Arial" w:cs="Arial"/>
          <w:b/>
          <w:bCs/>
          <w:sz w:val="24"/>
          <w:szCs w:val="24"/>
        </w:rPr>
      </w:pPr>
      <w:bookmarkStart w:id="0" w:name="_Hlk219705824"/>
      <w:bookmarkStart w:id="1" w:name="_Hlk219705613"/>
      <w:bookmarkStart w:id="2" w:name="_Hlk219705475"/>
      <w:r>
        <w:rPr>
          <w:rFonts w:ascii="Arial" w:hAnsi="Arial" w:cs="Arial"/>
          <w:b/>
          <w:bCs/>
          <w:sz w:val="24"/>
          <w:szCs w:val="24"/>
        </w:rPr>
        <w:lastRenderedPageBreak/>
        <w:t xml:space="preserve">ANTECEDENTES </w:t>
      </w:r>
      <w:r w:rsidR="0050073E">
        <w:rPr>
          <w:rFonts w:ascii="Arial" w:hAnsi="Arial" w:cs="Arial"/>
          <w:b/>
          <w:bCs/>
          <w:sz w:val="24"/>
          <w:szCs w:val="24"/>
        </w:rPr>
        <w:t>DEL INSTRUMENTO</w:t>
      </w:r>
    </w:p>
    <w:p w14:paraId="330E109B" w14:textId="77777777" w:rsidR="0050073E" w:rsidRDefault="0050073E" w:rsidP="0050073E">
      <w:pPr>
        <w:pStyle w:val="Prrafodelista"/>
        <w:spacing w:after="60"/>
        <w:ind w:left="426" w:right="283" w:hanging="11"/>
        <w:jc w:val="both"/>
        <w:rPr>
          <w:rFonts w:ascii="Arial" w:hAnsi="Arial" w:cs="Arial"/>
          <w:b/>
          <w:bCs/>
          <w:sz w:val="24"/>
          <w:szCs w:val="24"/>
        </w:rPr>
      </w:pPr>
    </w:p>
    <w:p w14:paraId="3D9FE067" w14:textId="77777777" w:rsidR="0050073E" w:rsidRPr="00B4468F" w:rsidRDefault="0050073E" w:rsidP="006167CD">
      <w:pPr>
        <w:pStyle w:val="Prrafodelista"/>
        <w:numPr>
          <w:ilvl w:val="1"/>
          <w:numId w:val="1"/>
        </w:numPr>
        <w:tabs>
          <w:tab w:val="left" w:pos="851"/>
        </w:tabs>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30680E2E" w14:textId="77E8E5A2" w:rsidR="0050073E" w:rsidRPr="00B4468F"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La propuesta deberá estar orientada a la realización exclusiva de proyectos de investigación científica</w:t>
      </w:r>
      <w:r>
        <w:rPr>
          <w:rFonts w:ascii="Arial" w:hAnsi="Arial" w:cs="Arial"/>
        </w:rPr>
        <w:t>,</w:t>
      </w:r>
      <w:r w:rsidRPr="00B4468F">
        <w:rPr>
          <w:rFonts w:ascii="Arial" w:hAnsi="Arial" w:cs="Arial"/>
        </w:rPr>
        <w:t xml:space="preserve"> tecnológica</w:t>
      </w:r>
      <w:r>
        <w:rPr>
          <w:rFonts w:ascii="Arial" w:hAnsi="Arial" w:cs="Arial"/>
        </w:rPr>
        <w:t xml:space="preserve"> y/o creación</w:t>
      </w:r>
      <w:r w:rsidRPr="00B4468F">
        <w:rPr>
          <w:rFonts w:ascii="Arial" w:hAnsi="Arial" w:cs="Arial"/>
        </w:rPr>
        <w:t>, esto es, que conduzcan a nuevos conocimientos o aplicaciones a través de hipótesis o preguntas de investigación explicitadas en el proyecto.</w:t>
      </w:r>
    </w:p>
    <w:p w14:paraId="20FECB46" w14:textId="38871E5E" w:rsidR="0050073E" w:rsidRPr="00B4468F"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Los recursos solicitados y la duración del proyecto deberán guardar estrecha relación con los objetivos, actividades y el plan de trabajo propuestos.</w:t>
      </w:r>
    </w:p>
    <w:p w14:paraId="37614645" w14:textId="32A4D0BE" w:rsidR="00342A35" w:rsidRPr="00B4468F"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Los proyectos serán evaluados por pares externos, teniendo en cuenta su calidad intrínseca, viabilidad y mérito de los/las postulantes, sin distinción de áreas.</w:t>
      </w:r>
    </w:p>
    <w:p w14:paraId="5F7FA83B" w14:textId="569156E9" w:rsidR="0050073E"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Cada proyecto que cumpla los requisitos y condiciones establecidas en las bases concursales</w:t>
      </w:r>
      <w:r>
        <w:rPr>
          <w:rFonts w:ascii="Arial" w:hAnsi="Arial" w:cs="Arial"/>
        </w:rPr>
        <w:t xml:space="preserve"> </w:t>
      </w:r>
      <w:r w:rsidRPr="00B4468F">
        <w:rPr>
          <w:rFonts w:ascii="Arial" w:hAnsi="Arial" w:cs="Arial"/>
        </w:rPr>
        <w:t>ingresará al proceso de evaluación.</w:t>
      </w:r>
    </w:p>
    <w:p w14:paraId="2EC0FE07" w14:textId="77777777" w:rsidR="00B35D51" w:rsidRDefault="00B35D51" w:rsidP="0050073E">
      <w:pPr>
        <w:widowControl w:val="0"/>
        <w:tabs>
          <w:tab w:val="left" w:pos="841"/>
        </w:tabs>
        <w:autoSpaceDE w:val="0"/>
        <w:autoSpaceDN w:val="0"/>
        <w:spacing w:before="1"/>
        <w:ind w:left="426" w:right="283"/>
        <w:jc w:val="both"/>
        <w:rPr>
          <w:rFonts w:ascii="Arial" w:hAnsi="Arial" w:cs="Arial"/>
        </w:rPr>
      </w:pPr>
    </w:p>
    <w:p w14:paraId="39990CE3" w14:textId="6FB7DDF7" w:rsidR="00B35D51" w:rsidRPr="009F2E4F" w:rsidRDefault="00B35D51" w:rsidP="00B35D51">
      <w:pPr>
        <w:pStyle w:val="Prrafodelista"/>
        <w:numPr>
          <w:ilvl w:val="1"/>
          <w:numId w:val="1"/>
        </w:numPr>
        <w:spacing w:before="116"/>
        <w:ind w:left="851" w:hanging="437"/>
        <w:jc w:val="both"/>
        <w:rPr>
          <w:rFonts w:ascii="Arial" w:hAnsi="Arial" w:cs="Arial"/>
          <w:b/>
          <w:bCs/>
        </w:rPr>
      </w:pPr>
      <w:r w:rsidRPr="009F2E4F">
        <w:rPr>
          <w:rFonts w:ascii="Arial" w:hAnsi="Arial" w:cs="Arial"/>
          <w:b/>
          <w:bCs/>
          <w:sz w:val="24"/>
          <w:szCs w:val="24"/>
        </w:rPr>
        <w:t>Beneficiarios/as</w:t>
      </w:r>
    </w:p>
    <w:p w14:paraId="3F902746" w14:textId="0AF92C66"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La propuesta será presentada por un/a </w:t>
      </w:r>
      <w:r>
        <w:rPr>
          <w:rFonts w:ascii="Arial" w:hAnsi="Arial" w:cs="Arial"/>
        </w:rPr>
        <w:t>i</w:t>
      </w:r>
      <w:r w:rsidRPr="00B4468F">
        <w:rPr>
          <w:rFonts w:ascii="Arial" w:hAnsi="Arial" w:cs="Arial"/>
        </w:rPr>
        <w:t xml:space="preserve">nvestigador/a </w:t>
      </w:r>
      <w:r>
        <w:rPr>
          <w:rFonts w:ascii="Arial" w:hAnsi="Arial" w:cs="Arial"/>
        </w:rPr>
        <w:t>r</w:t>
      </w:r>
      <w:r w:rsidRPr="00B4468F">
        <w:rPr>
          <w:rFonts w:ascii="Arial" w:hAnsi="Arial" w:cs="Arial"/>
        </w:rPr>
        <w:t>esponsable (IR)</w:t>
      </w:r>
      <w:r>
        <w:rPr>
          <w:rFonts w:ascii="Arial" w:hAnsi="Arial" w:cs="Arial"/>
        </w:rPr>
        <w:t xml:space="preserve"> que deberá ser sin excepción un/a académico/a regular de jornada completa o media jornada de la UTEM</w:t>
      </w:r>
      <w:r w:rsidRPr="00B4468F">
        <w:rPr>
          <w:rFonts w:ascii="Arial" w:hAnsi="Arial" w:cs="Arial"/>
        </w:rPr>
        <w:t xml:space="preserve"> y </w:t>
      </w:r>
      <w:r>
        <w:rPr>
          <w:rFonts w:ascii="Arial" w:hAnsi="Arial" w:cs="Arial"/>
        </w:rPr>
        <w:t xml:space="preserve">podrá </w:t>
      </w:r>
      <w:r w:rsidRPr="00B4468F">
        <w:rPr>
          <w:rFonts w:ascii="Arial" w:hAnsi="Arial" w:cs="Arial"/>
        </w:rPr>
        <w:t>incluir</w:t>
      </w:r>
      <w:r w:rsidR="00CF009C">
        <w:rPr>
          <w:rFonts w:ascii="Arial" w:hAnsi="Arial" w:cs="Arial"/>
        </w:rPr>
        <w:t>,</w:t>
      </w:r>
      <w:r w:rsidRPr="00B4468F">
        <w:rPr>
          <w:rFonts w:ascii="Arial" w:hAnsi="Arial" w:cs="Arial"/>
        </w:rPr>
        <w:t xml:space="preserve"> </w:t>
      </w:r>
      <w:r>
        <w:rPr>
          <w:rFonts w:ascii="Arial" w:hAnsi="Arial" w:cs="Arial"/>
        </w:rPr>
        <w:t>opcionalmente</w:t>
      </w:r>
      <w:r w:rsidR="00CF009C">
        <w:rPr>
          <w:rFonts w:ascii="Arial" w:hAnsi="Arial" w:cs="Arial"/>
        </w:rPr>
        <w:t>,</w:t>
      </w:r>
      <w:r>
        <w:rPr>
          <w:rFonts w:ascii="Arial" w:hAnsi="Arial" w:cs="Arial"/>
        </w:rPr>
        <w:t xml:space="preserve"> </w:t>
      </w:r>
      <w:r w:rsidRPr="00B4468F">
        <w:rPr>
          <w:rFonts w:ascii="Arial" w:hAnsi="Arial" w:cs="Arial"/>
        </w:rPr>
        <w:t xml:space="preserve">hasta un máximo de dos (2) </w:t>
      </w:r>
      <w:r>
        <w:rPr>
          <w:rFonts w:ascii="Arial" w:hAnsi="Arial" w:cs="Arial"/>
        </w:rPr>
        <w:t>c</w:t>
      </w:r>
      <w:r w:rsidRPr="00B4468F">
        <w:rPr>
          <w:rFonts w:ascii="Arial" w:hAnsi="Arial" w:cs="Arial"/>
        </w:rPr>
        <w:t>o</w:t>
      </w:r>
      <w:r w:rsidR="00D94FEC">
        <w:rPr>
          <w:rFonts w:ascii="Arial" w:hAnsi="Arial" w:cs="Arial"/>
        </w:rPr>
        <w:t>i</w:t>
      </w:r>
      <w:r w:rsidRPr="00B4468F">
        <w:rPr>
          <w:rFonts w:ascii="Arial" w:hAnsi="Arial" w:cs="Arial"/>
        </w:rPr>
        <w:t>nvestigadores/as (Co-I), dentro de los cuales uno/a será el IR alterno/a, quien asumirá el rol de IR en caso de impedimento temporal o definitivo de el/la IR para ejercer su función (punto 4.2.1 de estas bases).</w:t>
      </w:r>
    </w:p>
    <w:p w14:paraId="183F74DC" w14:textId="77777777" w:rsidR="00B35D51" w:rsidRPr="00B4468F"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Él/la IR</w:t>
      </w:r>
      <w:r>
        <w:rPr>
          <w:rFonts w:ascii="Arial" w:hAnsi="Arial" w:cs="Arial"/>
        </w:rPr>
        <w:t xml:space="preserve"> alterno</w:t>
      </w:r>
      <w:r w:rsidRPr="00B4468F">
        <w:rPr>
          <w:rFonts w:ascii="Arial" w:hAnsi="Arial" w:cs="Arial"/>
        </w:rPr>
        <w:t xml:space="preserve"> deberá ser </w:t>
      </w:r>
      <w:r>
        <w:rPr>
          <w:rFonts w:ascii="Arial" w:hAnsi="Arial" w:cs="Arial"/>
        </w:rPr>
        <w:t xml:space="preserve">sin excepción </w:t>
      </w:r>
      <w:r w:rsidRPr="00B4468F">
        <w:rPr>
          <w:rFonts w:ascii="Arial" w:hAnsi="Arial" w:cs="Arial"/>
        </w:rPr>
        <w:t xml:space="preserve">un/a académico/a regular </w:t>
      </w:r>
      <w:r>
        <w:rPr>
          <w:rFonts w:ascii="Arial" w:hAnsi="Arial" w:cs="Arial"/>
        </w:rPr>
        <w:t>j</w:t>
      </w:r>
      <w:r w:rsidRPr="00B4468F">
        <w:rPr>
          <w:rFonts w:ascii="Arial" w:hAnsi="Arial" w:cs="Arial"/>
        </w:rPr>
        <w:t xml:space="preserve">ornada </w:t>
      </w:r>
      <w:r>
        <w:rPr>
          <w:rFonts w:ascii="Arial" w:hAnsi="Arial" w:cs="Arial"/>
        </w:rPr>
        <w:t>c</w:t>
      </w:r>
      <w:r w:rsidRPr="00B4468F">
        <w:rPr>
          <w:rFonts w:ascii="Arial" w:hAnsi="Arial" w:cs="Arial"/>
        </w:rPr>
        <w:t xml:space="preserve">ompleta o </w:t>
      </w:r>
      <w:r>
        <w:rPr>
          <w:rFonts w:ascii="Arial" w:hAnsi="Arial" w:cs="Arial"/>
        </w:rPr>
        <w:t>m</w:t>
      </w:r>
      <w:r w:rsidRPr="00B4468F">
        <w:rPr>
          <w:rFonts w:ascii="Arial" w:hAnsi="Arial" w:cs="Arial"/>
        </w:rPr>
        <w:t xml:space="preserve">edia </w:t>
      </w:r>
      <w:r>
        <w:rPr>
          <w:rFonts w:ascii="Arial" w:hAnsi="Arial" w:cs="Arial"/>
        </w:rPr>
        <w:t>j</w:t>
      </w:r>
      <w:r w:rsidRPr="00B4468F">
        <w:rPr>
          <w:rFonts w:ascii="Arial" w:hAnsi="Arial" w:cs="Arial"/>
        </w:rPr>
        <w:t>ornada de la UTEM.</w:t>
      </w:r>
    </w:p>
    <w:p w14:paraId="5572D9E3" w14:textId="77777777"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Él/la Co-I podrá ser académico/a regular de </w:t>
      </w:r>
      <w:r>
        <w:rPr>
          <w:rFonts w:ascii="Arial" w:hAnsi="Arial" w:cs="Arial"/>
        </w:rPr>
        <w:t>j</w:t>
      </w:r>
      <w:r w:rsidRPr="00B4468F">
        <w:rPr>
          <w:rFonts w:ascii="Arial" w:hAnsi="Arial" w:cs="Arial"/>
        </w:rPr>
        <w:t xml:space="preserve">ornada </w:t>
      </w:r>
      <w:r>
        <w:rPr>
          <w:rFonts w:ascii="Arial" w:hAnsi="Arial" w:cs="Arial"/>
        </w:rPr>
        <w:t>c</w:t>
      </w:r>
      <w:r w:rsidRPr="00B4468F">
        <w:rPr>
          <w:rFonts w:ascii="Arial" w:hAnsi="Arial" w:cs="Arial"/>
        </w:rPr>
        <w:t xml:space="preserve">ompleta o </w:t>
      </w:r>
      <w:r>
        <w:rPr>
          <w:rFonts w:ascii="Arial" w:hAnsi="Arial" w:cs="Arial"/>
        </w:rPr>
        <w:t>m</w:t>
      </w:r>
      <w:r w:rsidRPr="00B4468F">
        <w:rPr>
          <w:rFonts w:ascii="Arial" w:hAnsi="Arial" w:cs="Arial"/>
        </w:rPr>
        <w:t xml:space="preserve">edia </w:t>
      </w:r>
      <w:r>
        <w:rPr>
          <w:rFonts w:ascii="Arial" w:hAnsi="Arial" w:cs="Arial"/>
        </w:rPr>
        <w:t>j</w:t>
      </w:r>
      <w:r w:rsidRPr="00B4468F">
        <w:rPr>
          <w:rFonts w:ascii="Arial" w:hAnsi="Arial" w:cs="Arial"/>
        </w:rPr>
        <w:t xml:space="preserve">ornada de la UTEM, así como también podrá ser una persona con grado de </w:t>
      </w:r>
      <w:r>
        <w:rPr>
          <w:rFonts w:ascii="Arial" w:hAnsi="Arial" w:cs="Arial"/>
        </w:rPr>
        <w:t>d</w:t>
      </w:r>
      <w:r w:rsidRPr="00B4468F">
        <w:rPr>
          <w:rFonts w:ascii="Arial" w:hAnsi="Arial" w:cs="Arial"/>
        </w:rPr>
        <w:t xml:space="preserve">octor/a, contratado/a por la UTEM en calidad de honorarios. Asimismo, podrá ser Co-I una persona con grado de </w:t>
      </w:r>
      <w:r>
        <w:rPr>
          <w:rFonts w:ascii="Arial" w:hAnsi="Arial" w:cs="Arial"/>
        </w:rPr>
        <w:t>d</w:t>
      </w:r>
      <w:r w:rsidRPr="00B4468F">
        <w:rPr>
          <w:rFonts w:ascii="Arial" w:hAnsi="Arial" w:cs="Arial"/>
        </w:rPr>
        <w:t xml:space="preserve">octor/a externo/a </w:t>
      </w:r>
      <w:proofErr w:type="spellStart"/>
      <w:r w:rsidRPr="00B4468F">
        <w:rPr>
          <w:rFonts w:ascii="Arial" w:hAnsi="Arial" w:cs="Arial"/>
        </w:rPr>
        <w:t>a</w:t>
      </w:r>
      <w:proofErr w:type="spellEnd"/>
      <w:r w:rsidRPr="00B4468F">
        <w:rPr>
          <w:rFonts w:ascii="Arial" w:hAnsi="Arial" w:cs="Arial"/>
        </w:rPr>
        <w:t xml:space="preserve"> la UTEM, perteneciente a otra institución de </w:t>
      </w:r>
      <w:r>
        <w:rPr>
          <w:rFonts w:ascii="Arial" w:hAnsi="Arial" w:cs="Arial"/>
        </w:rPr>
        <w:t>e</w:t>
      </w:r>
      <w:r w:rsidRPr="00B4468F">
        <w:rPr>
          <w:rFonts w:ascii="Arial" w:hAnsi="Arial" w:cs="Arial"/>
        </w:rPr>
        <w:t xml:space="preserve">ducación </w:t>
      </w:r>
      <w:r>
        <w:rPr>
          <w:rFonts w:ascii="Arial" w:hAnsi="Arial" w:cs="Arial"/>
        </w:rPr>
        <w:t>s</w:t>
      </w:r>
      <w:r w:rsidRPr="00B4468F">
        <w:rPr>
          <w:rFonts w:ascii="Arial" w:hAnsi="Arial" w:cs="Arial"/>
        </w:rPr>
        <w:t xml:space="preserve">uperior o </w:t>
      </w:r>
      <w:r>
        <w:rPr>
          <w:rFonts w:ascii="Arial" w:hAnsi="Arial" w:cs="Arial"/>
        </w:rPr>
        <w:t>c</w:t>
      </w:r>
      <w:r w:rsidRPr="00B4468F">
        <w:rPr>
          <w:rFonts w:ascii="Arial" w:hAnsi="Arial" w:cs="Arial"/>
        </w:rPr>
        <w:t xml:space="preserve">entro de </w:t>
      </w:r>
      <w:r>
        <w:rPr>
          <w:rFonts w:ascii="Arial" w:hAnsi="Arial" w:cs="Arial"/>
        </w:rPr>
        <w:t>i</w:t>
      </w:r>
      <w:r w:rsidRPr="00B4468F">
        <w:rPr>
          <w:rFonts w:ascii="Arial" w:hAnsi="Arial" w:cs="Arial"/>
        </w:rPr>
        <w:t>nvestigación nacional o internacional</w:t>
      </w:r>
      <w:r>
        <w:rPr>
          <w:rFonts w:ascii="Arial" w:hAnsi="Arial" w:cs="Arial"/>
        </w:rPr>
        <w:t>.</w:t>
      </w:r>
    </w:p>
    <w:p w14:paraId="321DBB9F" w14:textId="77777777" w:rsidR="00B35D51" w:rsidRDefault="00B35D51" w:rsidP="00B35D51">
      <w:pPr>
        <w:widowControl w:val="0"/>
        <w:tabs>
          <w:tab w:val="left" w:pos="841"/>
        </w:tabs>
        <w:autoSpaceDE w:val="0"/>
        <w:autoSpaceDN w:val="0"/>
        <w:spacing w:before="1"/>
        <w:ind w:left="426" w:right="283"/>
        <w:jc w:val="both"/>
        <w:rPr>
          <w:rFonts w:ascii="Arial" w:hAnsi="Arial" w:cs="Arial"/>
        </w:rPr>
      </w:pPr>
    </w:p>
    <w:p w14:paraId="39B39AA7" w14:textId="1B62CB50"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El máximo de dedicación horaria semanal que cada </w:t>
      </w:r>
      <w:r>
        <w:rPr>
          <w:rFonts w:ascii="Arial" w:hAnsi="Arial" w:cs="Arial"/>
        </w:rPr>
        <w:t>i</w:t>
      </w:r>
      <w:r w:rsidRPr="00B4468F">
        <w:rPr>
          <w:rFonts w:ascii="Arial" w:hAnsi="Arial" w:cs="Arial"/>
        </w:rPr>
        <w:t xml:space="preserve">nvestigador/a </w:t>
      </w:r>
      <w:r>
        <w:rPr>
          <w:rFonts w:ascii="Arial" w:hAnsi="Arial" w:cs="Arial"/>
        </w:rPr>
        <w:t>r</w:t>
      </w:r>
      <w:r w:rsidRPr="00B4468F">
        <w:rPr>
          <w:rFonts w:ascii="Arial" w:hAnsi="Arial" w:cs="Arial"/>
        </w:rPr>
        <w:t xml:space="preserve">esponsable UTEM puede dedicar al proyecto será de </w:t>
      </w:r>
      <w:r>
        <w:rPr>
          <w:rFonts w:ascii="Arial" w:hAnsi="Arial" w:cs="Arial"/>
        </w:rPr>
        <w:t>ocho</w:t>
      </w:r>
      <w:r w:rsidRPr="00B4468F">
        <w:rPr>
          <w:rFonts w:ascii="Arial" w:hAnsi="Arial" w:cs="Arial"/>
        </w:rPr>
        <w:t xml:space="preserve"> (</w:t>
      </w:r>
      <w:r>
        <w:rPr>
          <w:rFonts w:ascii="Arial" w:hAnsi="Arial" w:cs="Arial"/>
        </w:rPr>
        <w:t>8</w:t>
      </w:r>
      <w:r w:rsidRPr="00B4468F">
        <w:rPr>
          <w:rFonts w:ascii="Arial" w:hAnsi="Arial" w:cs="Arial"/>
        </w:rPr>
        <w:t xml:space="preserve">) horas </w:t>
      </w:r>
      <w:r>
        <w:rPr>
          <w:rFonts w:ascii="Arial" w:hAnsi="Arial" w:cs="Arial"/>
        </w:rPr>
        <w:t>pedagógicas</w:t>
      </w:r>
      <w:r w:rsidRPr="00B4468F">
        <w:rPr>
          <w:rFonts w:ascii="Arial" w:hAnsi="Arial" w:cs="Arial"/>
        </w:rPr>
        <w:t>, que tributarán como parte de su compromiso académico semestral para el ítem “</w:t>
      </w:r>
      <w:r>
        <w:rPr>
          <w:rFonts w:ascii="Arial" w:hAnsi="Arial" w:cs="Arial"/>
        </w:rPr>
        <w:t>i</w:t>
      </w:r>
      <w:r w:rsidRPr="00B4468F">
        <w:rPr>
          <w:rFonts w:ascii="Arial" w:hAnsi="Arial" w:cs="Arial"/>
        </w:rPr>
        <w:t xml:space="preserve">nvestigación o </w:t>
      </w:r>
      <w:r>
        <w:rPr>
          <w:rFonts w:ascii="Arial" w:hAnsi="Arial" w:cs="Arial"/>
        </w:rPr>
        <w:t>c</w:t>
      </w:r>
      <w:r w:rsidRPr="00B4468F">
        <w:rPr>
          <w:rFonts w:ascii="Arial" w:hAnsi="Arial" w:cs="Arial"/>
        </w:rPr>
        <w:t>reación”, sub-ítem “</w:t>
      </w:r>
      <w:r>
        <w:rPr>
          <w:rFonts w:ascii="Arial" w:hAnsi="Arial" w:cs="Arial"/>
        </w:rPr>
        <w:t>p</w:t>
      </w:r>
      <w:r w:rsidRPr="00B4468F">
        <w:rPr>
          <w:rFonts w:ascii="Arial" w:hAnsi="Arial" w:cs="Arial"/>
        </w:rPr>
        <w:t>royectos de I+D+i científico/tecnológicos o de creación artística”. En el caso de los/las Co-I</w:t>
      </w:r>
      <w:r>
        <w:rPr>
          <w:rFonts w:ascii="Arial" w:hAnsi="Arial" w:cs="Arial"/>
        </w:rPr>
        <w:t>,</w:t>
      </w:r>
      <w:r w:rsidRPr="00B4468F">
        <w:rPr>
          <w:rFonts w:ascii="Arial" w:hAnsi="Arial" w:cs="Arial"/>
        </w:rPr>
        <w:t xml:space="preserve"> podrán participar en un máximo de 2 proyectos en esa categoría dedicando como máximo (</w:t>
      </w:r>
      <w:r>
        <w:rPr>
          <w:rFonts w:ascii="Arial" w:hAnsi="Arial" w:cs="Arial"/>
        </w:rPr>
        <w:t>4</w:t>
      </w:r>
      <w:r w:rsidRPr="00B4468F">
        <w:rPr>
          <w:rFonts w:ascii="Arial" w:hAnsi="Arial" w:cs="Arial"/>
        </w:rPr>
        <w:t xml:space="preserve">) horas </w:t>
      </w:r>
      <w:r>
        <w:rPr>
          <w:rFonts w:ascii="Arial" w:hAnsi="Arial" w:cs="Arial"/>
        </w:rPr>
        <w:t>pedagógicas</w:t>
      </w:r>
      <w:r w:rsidRPr="00B4468F">
        <w:rPr>
          <w:rFonts w:ascii="Arial" w:hAnsi="Arial" w:cs="Arial"/>
        </w:rPr>
        <w:t xml:space="preserve"> semanales en cada uno.</w:t>
      </w:r>
      <w:r w:rsidR="004E5394">
        <w:rPr>
          <w:rFonts w:ascii="Arial" w:hAnsi="Arial" w:cs="Arial"/>
        </w:rPr>
        <w:t xml:space="preserve"> En el caso de </w:t>
      </w:r>
      <w:r w:rsidR="004E5394" w:rsidRPr="00B4468F">
        <w:rPr>
          <w:rFonts w:ascii="Arial" w:hAnsi="Arial" w:cs="Arial"/>
        </w:rPr>
        <w:t>los/las Co-I</w:t>
      </w:r>
      <w:r w:rsidR="004E5394">
        <w:rPr>
          <w:rFonts w:ascii="Arial" w:hAnsi="Arial" w:cs="Arial"/>
        </w:rPr>
        <w:t xml:space="preserve"> en calidad de honorarios las horas asociadas al proyecto serán en calidad ad-honorem.</w:t>
      </w:r>
    </w:p>
    <w:p w14:paraId="3A40D4FB" w14:textId="0D50F8F4"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En caso de que los/las investigadores/as obtengan fondos externos durante la ejecución del proyecto la continuidad de éste será evaluada por la DINV</w:t>
      </w:r>
      <w:r w:rsidR="004E5394">
        <w:rPr>
          <w:rFonts w:ascii="Arial" w:hAnsi="Arial" w:cs="Arial"/>
        </w:rPr>
        <w:t xml:space="preserve"> con el fin de asegurar que no existe doble financiamiento para los mismos objetivos</w:t>
      </w:r>
      <w:r w:rsidRPr="00B4468F">
        <w:rPr>
          <w:rFonts w:ascii="Arial" w:hAnsi="Arial" w:cs="Arial"/>
        </w:rPr>
        <w:t xml:space="preserve">. Cabe señalar que, de aprobarse la continuidad, los productos </w:t>
      </w:r>
      <w:r w:rsidRPr="00B4468F">
        <w:rPr>
          <w:rFonts w:ascii="Arial" w:hAnsi="Arial" w:cs="Arial"/>
        </w:rPr>
        <w:lastRenderedPageBreak/>
        <w:t>exigidos por este instrumento no podrán ser los mismos declarados en el proyecto con fuente de financiamiento externo</w:t>
      </w:r>
      <w:r>
        <w:rPr>
          <w:rFonts w:ascii="Arial" w:hAnsi="Arial" w:cs="Arial"/>
        </w:rPr>
        <w:t>.</w:t>
      </w:r>
    </w:p>
    <w:p w14:paraId="434EDD95" w14:textId="7127C949" w:rsidR="006167CD" w:rsidRDefault="00E977A8" w:rsidP="00B35D51">
      <w:pPr>
        <w:widowControl w:val="0"/>
        <w:tabs>
          <w:tab w:val="left" w:pos="841"/>
        </w:tabs>
        <w:autoSpaceDE w:val="0"/>
        <w:autoSpaceDN w:val="0"/>
        <w:spacing w:before="1"/>
        <w:ind w:left="426" w:right="283"/>
        <w:jc w:val="both"/>
        <w:rPr>
          <w:rFonts w:ascii="Arial" w:hAnsi="Arial" w:cs="Arial"/>
        </w:rPr>
      </w:pPr>
      <w:r w:rsidRPr="00A657C1">
        <w:rPr>
          <w:rFonts w:ascii="Arial" w:hAnsi="Arial" w:cs="Arial"/>
        </w:rPr>
        <w:t>Los/as investigadores/as podrán participar en distintos tipos de concurso, siempre que estos sean compatibles entre sí (</w:t>
      </w:r>
      <w:r w:rsidRPr="00FA12F9">
        <w:rPr>
          <w:rFonts w:ascii="Arial" w:hAnsi="Arial" w:cs="Arial"/>
          <w:b/>
          <w:bCs/>
        </w:rPr>
        <w:t>ver Anexo 2</w:t>
      </w:r>
      <w:r w:rsidRPr="00A657C1">
        <w:rPr>
          <w:rFonts w:ascii="Arial" w:hAnsi="Arial" w:cs="Arial"/>
        </w:rPr>
        <w:t xml:space="preserve">), ya sea mediante postulaciones paralelas o con proyecto(s) vigente(s). Dicha compatibilidad será evaluada conforme a la matriz de correlación establecida en el </w:t>
      </w:r>
      <w:r w:rsidRPr="00FA12F9">
        <w:rPr>
          <w:rFonts w:ascii="Arial" w:hAnsi="Arial" w:cs="Arial"/>
          <w:b/>
          <w:bCs/>
        </w:rPr>
        <w:t>Anexo 2</w:t>
      </w:r>
      <w:r w:rsidRPr="00A657C1">
        <w:rPr>
          <w:rFonts w:ascii="Arial" w:hAnsi="Arial" w:cs="Arial"/>
        </w:rPr>
        <w:t>.</w:t>
      </w:r>
    </w:p>
    <w:p w14:paraId="19BE4D9E" w14:textId="2E4D8CAF" w:rsidR="006167CD" w:rsidRPr="002F2FC2" w:rsidRDefault="006167CD" w:rsidP="002F2FC2">
      <w:pPr>
        <w:pStyle w:val="Prrafodelista"/>
        <w:numPr>
          <w:ilvl w:val="2"/>
          <w:numId w:val="1"/>
        </w:numPr>
        <w:tabs>
          <w:tab w:val="left" w:pos="993"/>
        </w:tabs>
        <w:spacing w:before="116"/>
        <w:ind w:left="426" w:right="283" w:hanging="11"/>
        <w:jc w:val="both"/>
        <w:rPr>
          <w:rFonts w:ascii="Arial" w:hAnsi="Arial" w:cs="Arial"/>
        </w:rPr>
      </w:pPr>
      <w:r w:rsidRPr="002F2FC2">
        <w:rPr>
          <w:rFonts w:ascii="Arial" w:hAnsi="Arial" w:cs="Arial"/>
          <w:b/>
          <w:bCs/>
          <w:sz w:val="24"/>
          <w:szCs w:val="24"/>
        </w:rPr>
        <w:t>Cierre anticipado</w:t>
      </w:r>
    </w:p>
    <w:p w14:paraId="1963462E" w14:textId="77777777" w:rsidR="002F2FC2" w:rsidRPr="002F2FC2" w:rsidRDefault="002F2FC2" w:rsidP="002F2FC2">
      <w:pPr>
        <w:pStyle w:val="Prrafodelista"/>
        <w:spacing w:before="116"/>
        <w:ind w:left="426" w:right="283"/>
        <w:jc w:val="both"/>
        <w:rPr>
          <w:rFonts w:ascii="Arial" w:hAnsi="Arial" w:cs="Arial"/>
        </w:rPr>
      </w:pPr>
    </w:p>
    <w:p w14:paraId="34B4638A" w14:textId="77777777" w:rsidR="006167CD" w:rsidRPr="00B4279C" w:rsidRDefault="006167CD" w:rsidP="006167CD">
      <w:pPr>
        <w:pStyle w:val="Textoindependiente"/>
        <w:ind w:left="426" w:right="333"/>
        <w:rPr>
          <w:rFonts w:ascii="Arial" w:eastAsiaTheme="minorHAnsi" w:hAnsi="Arial" w:cs="Arial"/>
          <w:sz w:val="24"/>
          <w:szCs w:val="24"/>
          <w:lang w:val="es-CL"/>
        </w:rPr>
      </w:pPr>
      <w:r w:rsidRPr="00B4279C">
        <w:rPr>
          <w:rFonts w:ascii="Arial" w:eastAsiaTheme="minorHAnsi" w:hAnsi="Arial" w:cs="Arial"/>
          <w:sz w:val="24"/>
          <w:szCs w:val="24"/>
          <w:lang w:val="es-CL"/>
        </w:rPr>
        <w:t>Los/las IR podrán solicitar el cierre anticipado del proyecto si cumplen las siguientes condiciones:</w:t>
      </w:r>
    </w:p>
    <w:p w14:paraId="2FFDD418" w14:textId="37C9A4AA" w:rsidR="00D942DD" w:rsidRDefault="006167CD" w:rsidP="00D942DD">
      <w:pPr>
        <w:pStyle w:val="Prrafodelista"/>
        <w:numPr>
          <w:ilvl w:val="0"/>
          <w:numId w:val="5"/>
        </w:numPr>
        <w:spacing w:before="116"/>
        <w:ind w:right="283"/>
        <w:jc w:val="both"/>
        <w:rPr>
          <w:rFonts w:ascii="Arial" w:eastAsiaTheme="minorHAnsi" w:hAnsi="Arial" w:cs="Arial"/>
          <w:sz w:val="24"/>
          <w:szCs w:val="24"/>
          <w:lang w:val="es-CL" w:eastAsia="en-US"/>
        </w:rPr>
      </w:pPr>
      <w:r w:rsidRPr="008162CC">
        <w:rPr>
          <w:rFonts w:ascii="Arial" w:eastAsiaTheme="minorHAnsi" w:hAnsi="Arial" w:cs="Arial"/>
          <w:sz w:val="24"/>
          <w:szCs w:val="24"/>
          <w:lang w:val="es-CL" w:eastAsia="en-US"/>
        </w:rPr>
        <w:t xml:space="preserve">Solicitud de cierre durante el primer </w:t>
      </w:r>
      <w:r w:rsidR="004E5394" w:rsidRPr="008162CC">
        <w:rPr>
          <w:rFonts w:ascii="Arial" w:eastAsiaTheme="minorHAnsi" w:hAnsi="Arial" w:cs="Arial"/>
          <w:sz w:val="24"/>
          <w:szCs w:val="24"/>
          <w:lang w:val="es-CL" w:eastAsia="en-US"/>
        </w:rPr>
        <w:t xml:space="preserve">y segundo </w:t>
      </w:r>
      <w:r w:rsidRPr="008162CC">
        <w:rPr>
          <w:rFonts w:ascii="Arial" w:eastAsiaTheme="minorHAnsi" w:hAnsi="Arial" w:cs="Arial"/>
          <w:sz w:val="24"/>
          <w:szCs w:val="24"/>
          <w:lang w:val="es-CL" w:eastAsia="en-US"/>
        </w:rPr>
        <w:t xml:space="preserve">año de ejecución: Evidencia de al menos </w:t>
      </w:r>
      <w:r w:rsidR="000A6D48" w:rsidRPr="008162CC">
        <w:rPr>
          <w:rFonts w:ascii="Arial" w:eastAsiaTheme="minorHAnsi" w:hAnsi="Arial" w:cs="Arial"/>
          <w:sz w:val="24"/>
          <w:szCs w:val="24"/>
          <w:lang w:val="es-CL" w:eastAsia="en-US"/>
        </w:rPr>
        <w:t xml:space="preserve">el </w:t>
      </w:r>
      <w:r w:rsidR="000A6D48" w:rsidRPr="008162CC">
        <w:rPr>
          <w:rFonts w:ascii="Arial" w:eastAsiaTheme="minorHAnsi" w:hAnsi="Arial" w:cs="Arial"/>
          <w:b/>
          <w:bCs/>
          <w:sz w:val="24"/>
          <w:szCs w:val="24"/>
          <w:lang w:val="es-CL" w:eastAsia="en-US"/>
        </w:rPr>
        <w:t>envío</w:t>
      </w:r>
      <w:r w:rsidR="001628AD" w:rsidRPr="008162CC">
        <w:rPr>
          <w:rStyle w:val="Refdenotaalpie"/>
          <w:rFonts w:ascii="Arial" w:eastAsiaTheme="minorHAnsi" w:hAnsi="Arial" w:cs="Arial"/>
          <w:b/>
          <w:bCs/>
          <w:sz w:val="24"/>
          <w:szCs w:val="24"/>
          <w:lang w:val="es-CL" w:eastAsia="en-US"/>
        </w:rPr>
        <w:footnoteReference w:id="1"/>
      </w:r>
      <w:r w:rsidRPr="008162CC">
        <w:rPr>
          <w:rFonts w:ascii="Arial" w:eastAsiaTheme="minorHAnsi" w:hAnsi="Arial" w:cs="Arial"/>
          <w:b/>
          <w:bCs/>
          <w:sz w:val="24"/>
          <w:szCs w:val="24"/>
          <w:lang w:val="es-CL" w:eastAsia="en-US"/>
        </w:rPr>
        <w:t xml:space="preserve"> </w:t>
      </w:r>
      <w:r w:rsidRPr="008162CC">
        <w:rPr>
          <w:rFonts w:ascii="Arial" w:eastAsiaTheme="minorHAnsi" w:hAnsi="Arial" w:cs="Arial"/>
          <w:sz w:val="24"/>
          <w:szCs w:val="24"/>
          <w:lang w:val="es-CL" w:eastAsia="en-US"/>
        </w:rPr>
        <w:t xml:space="preserve">de un (1) </w:t>
      </w:r>
      <w:r w:rsidR="00534820">
        <w:rPr>
          <w:rFonts w:ascii="Arial" w:eastAsiaTheme="minorHAnsi" w:hAnsi="Arial" w:cs="Arial"/>
          <w:sz w:val="24"/>
          <w:szCs w:val="24"/>
          <w:lang w:val="es-CL" w:eastAsia="en-US"/>
        </w:rPr>
        <w:t>producto</w:t>
      </w:r>
      <w:r w:rsidR="00534820" w:rsidRPr="008162CC">
        <w:rPr>
          <w:rFonts w:ascii="Arial" w:eastAsiaTheme="minorHAnsi" w:hAnsi="Arial" w:cs="Arial"/>
          <w:sz w:val="24"/>
          <w:szCs w:val="24"/>
          <w:lang w:val="es-CL" w:eastAsia="en-US"/>
        </w:rPr>
        <w:t xml:space="preserve"> </w:t>
      </w:r>
      <w:r w:rsidRPr="008162CC">
        <w:rPr>
          <w:rFonts w:ascii="Arial" w:eastAsiaTheme="minorHAnsi" w:hAnsi="Arial" w:cs="Arial"/>
          <w:sz w:val="24"/>
          <w:szCs w:val="24"/>
          <w:lang w:val="es-CL" w:eastAsia="en-US"/>
        </w:rPr>
        <w:t>científico en revistas indexadas (WoS y Scopus)</w:t>
      </w:r>
      <w:r w:rsidR="00D942DD">
        <w:rPr>
          <w:rFonts w:ascii="Arial" w:eastAsiaTheme="minorHAnsi" w:hAnsi="Arial" w:cs="Arial"/>
          <w:sz w:val="24"/>
          <w:szCs w:val="24"/>
          <w:lang w:val="es-CL" w:eastAsia="en-US"/>
        </w:rPr>
        <w:t xml:space="preserve">, </w:t>
      </w:r>
      <w:r w:rsidR="00D942DD" w:rsidRPr="0092228F">
        <w:rPr>
          <w:rFonts w:ascii="Arial" w:eastAsiaTheme="minorHAnsi" w:hAnsi="Arial" w:cs="Arial"/>
          <w:sz w:val="24"/>
          <w:szCs w:val="24"/>
          <w:lang w:val="es-CL" w:eastAsia="en-US"/>
        </w:rPr>
        <w:t>ERIH PLUS, o libro, libro monográfico o capítulo de libro</w:t>
      </w:r>
      <w:r w:rsidR="00D942DD" w:rsidRPr="00F26E1A">
        <w:rPr>
          <w:rFonts w:ascii="Arial" w:eastAsiaTheme="minorHAnsi" w:hAnsi="Arial" w:cs="Arial"/>
          <w:sz w:val="24"/>
          <w:szCs w:val="24"/>
          <w:lang w:val="es-CL" w:eastAsia="en-US"/>
        </w:rPr>
        <w:t>.</w:t>
      </w:r>
    </w:p>
    <w:p w14:paraId="3AC7552D" w14:textId="77777777" w:rsidR="006167CD" w:rsidRPr="008162CC" w:rsidRDefault="006167CD" w:rsidP="006167CD">
      <w:pPr>
        <w:spacing w:before="116"/>
        <w:ind w:left="426" w:right="283"/>
        <w:jc w:val="both"/>
        <w:rPr>
          <w:rFonts w:ascii="Arial" w:hAnsi="Arial" w:cs="Arial"/>
        </w:rPr>
      </w:pPr>
      <w:r w:rsidRPr="008162CC">
        <w:rPr>
          <w:rFonts w:ascii="Arial" w:hAnsi="Arial" w:cs="Arial"/>
        </w:rPr>
        <w:t xml:space="preserve">En caso de impedimento temporal o definitivo para que el/la IR ejerza dicha función, le corresponderá a él/la IR alterno/a asumir el liderazgo del proyecto en su reemplazo y comunicarlo oportunamente a la DINV vía correo electrónico a </w:t>
      </w:r>
      <w:hyperlink r:id="rId11">
        <w:r w:rsidRPr="008162CC">
          <w:rPr>
            <w:rFonts w:ascii="Arial" w:hAnsi="Arial" w:cs="Arial"/>
          </w:rPr>
          <w:t>proyectos.internos.dinv@utem.cl</w:t>
        </w:r>
      </w:hyperlink>
      <w:r w:rsidRPr="008162CC">
        <w:rPr>
          <w:rFonts w:ascii="Arial" w:hAnsi="Arial" w:cs="Arial"/>
        </w:rPr>
        <w:t>.</w:t>
      </w:r>
    </w:p>
    <w:p w14:paraId="74426C18" w14:textId="5AA9D604" w:rsidR="006167CD" w:rsidRPr="008162CC" w:rsidRDefault="006167CD" w:rsidP="006167CD">
      <w:pPr>
        <w:spacing w:before="116"/>
        <w:ind w:left="426" w:right="283"/>
        <w:jc w:val="both"/>
        <w:rPr>
          <w:rFonts w:ascii="Arial" w:hAnsi="Arial" w:cs="Arial"/>
        </w:rPr>
      </w:pPr>
      <w:r w:rsidRPr="008162CC">
        <w:rPr>
          <w:rFonts w:ascii="Arial" w:hAnsi="Arial" w:cs="Arial"/>
        </w:rPr>
        <w:t xml:space="preserve">Por su parte, en proyectos que no cuenten con </w:t>
      </w:r>
      <w:r w:rsidR="002D7001" w:rsidRPr="008162CC">
        <w:rPr>
          <w:rFonts w:ascii="Arial" w:hAnsi="Arial" w:cs="Arial"/>
        </w:rPr>
        <w:t>coi</w:t>
      </w:r>
      <w:r w:rsidR="002D7001">
        <w:rPr>
          <w:rFonts w:ascii="Arial" w:hAnsi="Arial" w:cs="Arial"/>
        </w:rPr>
        <w:t>n</w:t>
      </w:r>
      <w:r w:rsidR="002D7001" w:rsidRPr="008162CC">
        <w:rPr>
          <w:rFonts w:ascii="Arial" w:hAnsi="Arial" w:cs="Arial"/>
        </w:rPr>
        <w:t>vestigadores</w:t>
      </w:r>
      <w:r w:rsidRPr="008162CC">
        <w:rPr>
          <w:rFonts w:ascii="Arial" w:hAnsi="Arial" w:cs="Arial"/>
        </w:rPr>
        <w:t xml:space="preserve"> que puedan ejercer la función de IR y posterior a la prórroga, se procederá con el cierre administrativo del proyecto.</w:t>
      </w:r>
    </w:p>
    <w:p w14:paraId="310FF592" w14:textId="77777777" w:rsidR="006167CD" w:rsidRPr="008162CC" w:rsidRDefault="006167CD" w:rsidP="006167CD">
      <w:pPr>
        <w:pStyle w:val="Prrafodelista"/>
        <w:numPr>
          <w:ilvl w:val="1"/>
          <w:numId w:val="1"/>
        </w:numPr>
        <w:spacing w:before="116"/>
        <w:ind w:left="851" w:right="283" w:hanging="437"/>
        <w:jc w:val="both"/>
        <w:rPr>
          <w:rFonts w:ascii="Arial" w:hAnsi="Arial" w:cs="Arial"/>
          <w:sz w:val="24"/>
          <w:szCs w:val="24"/>
        </w:rPr>
      </w:pPr>
      <w:r w:rsidRPr="008162CC">
        <w:rPr>
          <w:rFonts w:ascii="Arial" w:hAnsi="Arial" w:cs="Arial"/>
          <w:b/>
          <w:bCs/>
          <w:sz w:val="24"/>
          <w:szCs w:val="24"/>
        </w:rPr>
        <w:t>Montos y plazos de ejecución</w:t>
      </w:r>
    </w:p>
    <w:p w14:paraId="4C4CAEFD" w14:textId="77777777" w:rsidR="006167CD" w:rsidRPr="008162CC" w:rsidRDefault="006167CD" w:rsidP="006167CD">
      <w:pPr>
        <w:pStyle w:val="Prrafodelista"/>
        <w:spacing w:before="116"/>
        <w:ind w:left="1288" w:right="283"/>
        <w:jc w:val="both"/>
        <w:rPr>
          <w:rFonts w:ascii="Arial" w:hAnsi="Arial" w:cs="Arial"/>
          <w:sz w:val="24"/>
          <w:szCs w:val="24"/>
        </w:rPr>
      </w:pPr>
    </w:p>
    <w:p w14:paraId="34E20EA8" w14:textId="0AF723BC" w:rsidR="006167CD" w:rsidRPr="008162CC" w:rsidRDefault="006167CD" w:rsidP="006167CD">
      <w:pPr>
        <w:pStyle w:val="Prrafodelista"/>
        <w:numPr>
          <w:ilvl w:val="0"/>
          <w:numId w:val="6"/>
        </w:numPr>
        <w:spacing w:before="116"/>
        <w:ind w:right="283"/>
        <w:jc w:val="both"/>
        <w:rPr>
          <w:rFonts w:ascii="Arial" w:eastAsiaTheme="minorHAnsi" w:hAnsi="Arial" w:cs="Arial"/>
          <w:sz w:val="24"/>
          <w:szCs w:val="24"/>
          <w:lang w:val="es-CL"/>
        </w:rPr>
      </w:pPr>
      <w:r w:rsidRPr="008162CC">
        <w:rPr>
          <w:rFonts w:ascii="Arial" w:hAnsi="Arial" w:cs="Arial"/>
          <w:sz w:val="24"/>
          <w:szCs w:val="24"/>
        </w:rPr>
        <w:t xml:space="preserve">El monto máximo para financiar por proyecto es de </w:t>
      </w:r>
      <w:r w:rsidRPr="008162CC">
        <w:rPr>
          <w:rFonts w:ascii="Arial" w:hAnsi="Arial" w:cs="Arial"/>
          <w:b/>
          <w:bCs/>
          <w:sz w:val="24"/>
          <w:szCs w:val="24"/>
        </w:rPr>
        <w:t>$5.000.000 (</w:t>
      </w:r>
      <w:r w:rsidR="00C012B4" w:rsidRPr="008162CC">
        <w:rPr>
          <w:rFonts w:ascii="Arial" w:hAnsi="Arial" w:cs="Arial"/>
          <w:b/>
          <w:bCs/>
          <w:sz w:val="24"/>
          <w:szCs w:val="24"/>
        </w:rPr>
        <w:t>cinco</w:t>
      </w:r>
      <w:r w:rsidRPr="008162CC">
        <w:rPr>
          <w:rFonts w:ascii="Arial" w:hAnsi="Arial" w:cs="Arial"/>
          <w:b/>
          <w:bCs/>
          <w:sz w:val="24"/>
          <w:szCs w:val="24"/>
        </w:rPr>
        <w:t xml:space="preserve"> millones de pesos).</w:t>
      </w:r>
    </w:p>
    <w:p w14:paraId="5F590857" w14:textId="2C3B6C27" w:rsidR="006167CD" w:rsidRPr="008162CC" w:rsidRDefault="006167CD" w:rsidP="006167CD">
      <w:pPr>
        <w:pStyle w:val="Prrafodelista"/>
        <w:numPr>
          <w:ilvl w:val="0"/>
          <w:numId w:val="6"/>
        </w:numPr>
        <w:spacing w:before="116"/>
        <w:ind w:right="283"/>
        <w:jc w:val="both"/>
        <w:rPr>
          <w:rFonts w:ascii="Arial" w:hAnsi="Arial" w:cs="Arial"/>
          <w:sz w:val="24"/>
          <w:szCs w:val="24"/>
        </w:rPr>
      </w:pPr>
      <w:r w:rsidRPr="008162CC">
        <w:rPr>
          <w:rFonts w:ascii="Arial" w:hAnsi="Arial" w:cs="Arial"/>
          <w:sz w:val="24"/>
          <w:szCs w:val="24"/>
        </w:rPr>
        <w:t xml:space="preserve">El proyecto tendrá un plazo de </w:t>
      </w:r>
      <w:r w:rsidRPr="008162CC">
        <w:rPr>
          <w:rFonts w:ascii="Arial" w:hAnsi="Arial" w:cs="Arial"/>
          <w:b/>
          <w:bCs/>
          <w:sz w:val="24"/>
          <w:szCs w:val="24"/>
        </w:rPr>
        <w:t xml:space="preserve">ejecución máximo de </w:t>
      </w:r>
      <w:r w:rsidR="006F0B36" w:rsidRPr="008162CC">
        <w:rPr>
          <w:rFonts w:ascii="Arial" w:hAnsi="Arial" w:cs="Arial"/>
          <w:b/>
          <w:bCs/>
          <w:sz w:val="24"/>
          <w:szCs w:val="24"/>
        </w:rPr>
        <w:t xml:space="preserve">24 </w:t>
      </w:r>
      <w:r w:rsidRPr="008162CC">
        <w:rPr>
          <w:rFonts w:ascii="Arial" w:hAnsi="Arial" w:cs="Arial"/>
          <w:b/>
          <w:bCs/>
          <w:sz w:val="24"/>
          <w:szCs w:val="24"/>
        </w:rPr>
        <w:t>meses</w:t>
      </w:r>
      <w:r w:rsidRPr="008162CC">
        <w:rPr>
          <w:rFonts w:ascii="Arial" w:hAnsi="Arial" w:cs="Arial"/>
          <w:sz w:val="24"/>
          <w:szCs w:val="24"/>
        </w:rPr>
        <w:t>, contados a partir de la fecha de la resolución que aprueba la ejecución del proyecto.</w:t>
      </w:r>
    </w:p>
    <w:p w14:paraId="2DC168AC" w14:textId="16CD58B2" w:rsidR="00B35D51" w:rsidRDefault="006167CD" w:rsidP="0050073E">
      <w:pPr>
        <w:widowControl w:val="0"/>
        <w:tabs>
          <w:tab w:val="left" w:pos="841"/>
        </w:tabs>
        <w:autoSpaceDE w:val="0"/>
        <w:autoSpaceDN w:val="0"/>
        <w:spacing w:before="1"/>
        <w:ind w:left="426" w:right="283"/>
        <w:jc w:val="both"/>
        <w:rPr>
          <w:rFonts w:ascii="Arial" w:hAnsi="Arial" w:cs="Arial"/>
        </w:rPr>
      </w:pPr>
      <w:r w:rsidRPr="008162CC">
        <w:rPr>
          <w:rFonts w:ascii="Arial" w:hAnsi="Arial" w:cs="Arial"/>
        </w:rPr>
        <w:t>En caso que el/la IR haga uso de permisos autorizados de labores de</w:t>
      </w:r>
      <w:r w:rsidRPr="00B4279C">
        <w:rPr>
          <w:rFonts w:ascii="Arial" w:hAnsi="Arial" w:cs="Arial"/>
        </w:rPr>
        <w:t xml:space="preserve"> cuidado (prenatal, postnatal, cuidado de personas mayores, cuidado de niños/as y adolescentes, o personas en situación de discapacidad)</w:t>
      </w:r>
      <w:r w:rsidR="00DD41F3">
        <w:rPr>
          <w:rFonts w:ascii="Arial" w:hAnsi="Arial" w:cs="Arial"/>
        </w:rPr>
        <w:t>,</w:t>
      </w:r>
      <w:r w:rsidRPr="00B4279C">
        <w:rPr>
          <w:rFonts w:ascii="Arial" w:hAnsi="Arial" w:cs="Arial"/>
        </w:rPr>
        <w:t xml:space="preserve"> licencia médica (propia, parental o de hijo/a con edades inferiores a 5 años o por enfermedad grave)</w:t>
      </w:r>
      <w:r>
        <w:rPr>
          <w:rFonts w:ascii="Arial" w:hAnsi="Arial" w:cs="Arial"/>
        </w:rPr>
        <w:t xml:space="preserve"> u otros motivos</w:t>
      </w:r>
      <w:r w:rsidRPr="00B4279C">
        <w:rPr>
          <w:rFonts w:ascii="Arial" w:hAnsi="Arial" w:cs="Arial"/>
        </w:rPr>
        <w:t xml:space="preserve">, podrá solicitar formalmente, y por única vez, una </w:t>
      </w:r>
      <w:r w:rsidRPr="0072047B">
        <w:rPr>
          <w:rFonts w:ascii="Arial" w:hAnsi="Arial" w:cs="Arial"/>
          <w:b/>
          <w:bCs/>
        </w:rPr>
        <w:t>prórroga de</w:t>
      </w:r>
      <w:r w:rsidRPr="0072047B">
        <w:rPr>
          <w:rFonts w:ascii="Arial" w:hAnsi="Arial" w:cs="Arial"/>
        </w:rPr>
        <w:t xml:space="preserve"> </w:t>
      </w:r>
      <w:r w:rsidRPr="0072047B">
        <w:rPr>
          <w:rFonts w:ascii="Arial" w:hAnsi="Arial" w:cs="Arial"/>
          <w:b/>
          <w:bCs/>
        </w:rPr>
        <w:t>hasta 6 meses como máximo</w:t>
      </w:r>
      <w:r w:rsidRPr="00B4279C">
        <w:rPr>
          <w:rFonts w:ascii="Arial" w:hAnsi="Arial" w:cs="Arial"/>
        </w:rPr>
        <w:t xml:space="preserve">, la </w:t>
      </w:r>
      <w:r>
        <w:rPr>
          <w:rFonts w:ascii="Arial" w:hAnsi="Arial" w:cs="Arial"/>
        </w:rPr>
        <w:t>que</w:t>
      </w:r>
      <w:r w:rsidRPr="00B4279C">
        <w:rPr>
          <w:rFonts w:ascii="Arial" w:hAnsi="Arial" w:cs="Arial"/>
        </w:rPr>
        <w:t xml:space="preserve"> deberá ser solicitada a la DINV por medio de SIGEDI- </w:t>
      </w:r>
      <w:r w:rsidR="00A40DD1">
        <w:rPr>
          <w:rFonts w:ascii="Arial" w:hAnsi="Arial" w:cs="Arial"/>
        </w:rPr>
        <w:t>m</w:t>
      </w:r>
      <w:r w:rsidRPr="00B4279C">
        <w:rPr>
          <w:rFonts w:ascii="Arial" w:hAnsi="Arial" w:cs="Arial"/>
        </w:rPr>
        <w:t xml:space="preserve">ódulo de </w:t>
      </w:r>
      <w:r w:rsidR="00A40DD1">
        <w:rPr>
          <w:rFonts w:ascii="Arial" w:hAnsi="Arial" w:cs="Arial"/>
        </w:rPr>
        <w:t>s</w:t>
      </w:r>
      <w:r w:rsidRPr="00B4279C">
        <w:rPr>
          <w:rFonts w:ascii="Arial" w:hAnsi="Arial" w:cs="Arial"/>
        </w:rPr>
        <w:t xml:space="preserve">eguimiento y </w:t>
      </w:r>
      <w:r w:rsidR="00A40DD1">
        <w:rPr>
          <w:rFonts w:ascii="Arial" w:hAnsi="Arial" w:cs="Arial"/>
        </w:rPr>
        <w:t>c</w:t>
      </w:r>
      <w:r w:rsidRPr="00B4279C">
        <w:rPr>
          <w:rFonts w:ascii="Arial" w:hAnsi="Arial" w:cs="Arial"/>
        </w:rPr>
        <w:t>ontrol</w:t>
      </w:r>
      <w:r>
        <w:rPr>
          <w:rFonts w:ascii="Arial" w:hAnsi="Arial" w:cs="Arial"/>
        </w:rPr>
        <w:t xml:space="preserve"> - </w:t>
      </w:r>
      <w:r w:rsidR="00A40DD1">
        <w:rPr>
          <w:rFonts w:ascii="Arial" w:hAnsi="Arial" w:cs="Arial"/>
        </w:rPr>
        <w:t>p</w:t>
      </w:r>
      <w:r w:rsidRPr="00B4279C">
        <w:rPr>
          <w:rFonts w:ascii="Arial" w:hAnsi="Arial" w:cs="Arial"/>
        </w:rPr>
        <w:t xml:space="preserve">rórrogas, con al menos </w:t>
      </w:r>
      <w:r w:rsidRPr="0072047B">
        <w:rPr>
          <w:rFonts w:ascii="Arial" w:hAnsi="Arial" w:cs="Arial"/>
          <w:b/>
          <w:bCs/>
        </w:rPr>
        <w:t>4 meses de anticipación</w:t>
      </w:r>
      <w:r w:rsidRPr="00B4279C">
        <w:rPr>
          <w:rFonts w:ascii="Arial" w:hAnsi="Arial" w:cs="Arial"/>
        </w:rPr>
        <w:t xml:space="preserve"> al cierre definitivo del proyecto. Dichos plazos serán evaluados por la DINV en virtud de la justificación, al avance del proyecto y al cumplimiento de los objetivos.</w:t>
      </w:r>
    </w:p>
    <w:bookmarkEnd w:id="0"/>
    <w:p w14:paraId="18B3F4B1" w14:textId="77777777" w:rsidR="0050073E" w:rsidRPr="0050073E" w:rsidRDefault="0050073E" w:rsidP="005E599B">
      <w:pPr>
        <w:widowControl w:val="0"/>
        <w:tabs>
          <w:tab w:val="left" w:pos="841"/>
        </w:tabs>
        <w:autoSpaceDE w:val="0"/>
        <w:autoSpaceDN w:val="0"/>
        <w:spacing w:before="1"/>
        <w:ind w:left="426" w:right="283"/>
        <w:jc w:val="both"/>
        <w:rPr>
          <w:rFonts w:ascii="Arial" w:hAnsi="Arial" w:cs="Arial"/>
        </w:rPr>
      </w:pPr>
    </w:p>
    <w:bookmarkEnd w:id="1"/>
    <w:p w14:paraId="1891CDFA" w14:textId="77777777" w:rsidR="0072047B" w:rsidRPr="00B14C38" w:rsidRDefault="0072047B" w:rsidP="0072047B">
      <w:pPr>
        <w:pStyle w:val="Prrafodelista"/>
        <w:numPr>
          <w:ilvl w:val="1"/>
          <w:numId w:val="7"/>
        </w:numPr>
        <w:spacing w:before="116"/>
        <w:ind w:right="283"/>
        <w:jc w:val="both"/>
        <w:rPr>
          <w:rFonts w:ascii="Arial" w:hAnsi="Arial" w:cs="Arial"/>
          <w:b/>
          <w:bCs/>
          <w:sz w:val="24"/>
          <w:szCs w:val="24"/>
        </w:rPr>
      </w:pPr>
      <w:r w:rsidRPr="00B14C38">
        <w:rPr>
          <w:rFonts w:ascii="Arial" w:hAnsi="Arial" w:cs="Arial"/>
          <w:b/>
          <w:bCs/>
          <w:sz w:val="24"/>
          <w:szCs w:val="24"/>
        </w:rPr>
        <w:lastRenderedPageBreak/>
        <w:t>Ítems financiables</w:t>
      </w:r>
    </w:p>
    <w:p w14:paraId="0C454DBB" w14:textId="1C4DF2D1" w:rsidR="00137D31" w:rsidRDefault="0072047B" w:rsidP="00137D31">
      <w:pPr>
        <w:pStyle w:val="Textoindependiente"/>
        <w:spacing w:before="229"/>
        <w:ind w:left="567" w:right="283"/>
        <w:rPr>
          <w:rFonts w:ascii="Arial" w:eastAsiaTheme="minorHAnsi" w:hAnsi="Arial" w:cs="Arial"/>
          <w:sz w:val="24"/>
          <w:szCs w:val="24"/>
          <w:lang w:val="es-CL"/>
        </w:rPr>
      </w:pPr>
      <w:r w:rsidRPr="00137D31">
        <w:rPr>
          <w:rFonts w:ascii="Arial" w:eastAsiaTheme="minorHAnsi" w:hAnsi="Arial" w:cs="Arial"/>
          <w:sz w:val="24"/>
          <w:szCs w:val="24"/>
          <w:lang w:val="es-CL"/>
        </w:rPr>
        <w:t xml:space="preserve">La propuesta debe contemplar como ítems financiables sólo los que se detallan en la siguiente tabla, y que en su suma no pueden exceder el monto máximo a adjudicar por proyecto en este concurso </w:t>
      </w:r>
      <w:r w:rsidRPr="00137D31">
        <w:rPr>
          <w:rFonts w:ascii="Arial" w:eastAsiaTheme="minorHAnsi" w:hAnsi="Arial" w:cs="Arial"/>
          <w:b/>
          <w:bCs/>
          <w:sz w:val="24"/>
          <w:szCs w:val="24"/>
          <w:lang w:val="es-CL"/>
        </w:rPr>
        <w:t xml:space="preserve">(MM$5), </w:t>
      </w:r>
      <w:r w:rsidRPr="00137D31">
        <w:rPr>
          <w:rFonts w:ascii="Arial" w:eastAsiaTheme="minorHAnsi" w:hAnsi="Arial" w:cs="Arial"/>
          <w:sz w:val="24"/>
          <w:szCs w:val="24"/>
          <w:lang w:val="es-CL"/>
        </w:rPr>
        <w:t>incluidos los impuestos que correspondan.</w:t>
      </w:r>
    </w:p>
    <w:p w14:paraId="594CF635" w14:textId="77777777" w:rsidR="001F65E3" w:rsidRDefault="001F65E3" w:rsidP="00137D31">
      <w:pPr>
        <w:pStyle w:val="Textoindependiente"/>
        <w:spacing w:before="229"/>
        <w:ind w:left="567" w:right="283"/>
        <w:rPr>
          <w:rFonts w:ascii="Arial" w:eastAsiaTheme="minorHAnsi" w:hAnsi="Arial" w:cs="Arial"/>
          <w:sz w:val="24"/>
          <w:szCs w:val="24"/>
          <w:lang w:val="es-CL"/>
        </w:rPr>
      </w:pPr>
    </w:p>
    <w:tbl>
      <w:tblPr>
        <w:tblStyle w:val="Tablaconcuadrcula"/>
        <w:tblW w:w="0" w:type="auto"/>
        <w:tblInd w:w="562" w:type="dxa"/>
        <w:tblLook w:val="04A0" w:firstRow="1" w:lastRow="0" w:firstColumn="1" w:lastColumn="0" w:noHBand="0" w:noVBand="1"/>
      </w:tblPr>
      <w:tblGrid>
        <w:gridCol w:w="3015"/>
        <w:gridCol w:w="5065"/>
      </w:tblGrid>
      <w:tr w:rsidR="00317011" w:rsidRPr="008B0A64" w14:paraId="1B636336" w14:textId="77777777" w:rsidTr="00317011">
        <w:tc>
          <w:tcPr>
            <w:tcW w:w="3015" w:type="dxa"/>
            <w:shd w:val="clear" w:color="auto" w:fill="0000FF"/>
            <w:vAlign w:val="center"/>
          </w:tcPr>
          <w:p w14:paraId="2D013159" w14:textId="27CD6D63" w:rsidR="00317011" w:rsidRPr="00317011" w:rsidRDefault="00317011" w:rsidP="00317011">
            <w:pPr>
              <w:pStyle w:val="TableParagraph"/>
              <w:spacing w:line="220" w:lineRule="auto"/>
              <w:ind w:left="176" w:right="110"/>
              <w:rPr>
                <w:rFonts w:eastAsiaTheme="minorHAnsi"/>
                <w:b/>
                <w:bCs/>
                <w:color w:val="FFFFFF" w:themeColor="background1"/>
                <w:lang w:val="es-CL"/>
              </w:rPr>
            </w:pPr>
            <w:r w:rsidRPr="00317011">
              <w:rPr>
                <w:rFonts w:eastAsiaTheme="minorHAnsi"/>
                <w:b/>
                <w:bCs/>
                <w:color w:val="FFFFFF" w:themeColor="background1"/>
                <w:lang w:val="es-CL"/>
              </w:rPr>
              <w:t>ÍTEM</w:t>
            </w:r>
          </w:p>
        </w:tc>
        <w:tc>
          <w:tcPr>
            <w:tcW w:w="5065" w:type="dxa"/>
            <w:shd w:val="clear" w:color="auto" w:fill="0000FF"/>
            <w:vAlign w:val="center"/>
          </w:tcPr>
          <w:p w14:paraId="21CEF395" w14:textId="07E601E1" w:rsidR="00317011" w:rsidRPr="00317011" w:rsidRDefault="00317011" w:rsidP="00317011">
            <w:pPr>
              <w:pStyle w:val="TableParagraph"/>
              <w:spacing w:line="220" w:lineRule="auto"/>
              <w:ind w:left="176" w:right="110"/>
              <w:rPr>
                <w:rFonts w:eastAsiaTheme="minorHAnsi"/>
                <w:b/>
                <w:bCs/>
                <w:color w:val="FFFFFF" w:themeColor="background1"/>
                <w:lang w:val="es-CL" w:eastAsia="en-US" w:bidi="ar-SA"/>
              </w:rPr>
            </w:pPr>
            <w:r w:rsidRPr="00317011">
              <w:rPr>
                <w:rFonts w:eastAsiaTheme="minorHAnsi"/>
                <w:b/>
                <w:bCs/>
                <w:color w:val="FFFFFF" w:themeColor="background1"/>
                <w:lang w:val="es-CL" w:eastAsia="en-US" w:bidi="ar-SA"/>
              </w:rPr>
              <w:t>DESCRIPCIÓN</w:t>
            </w:r>
          </w:p>
        </w:tc>
      </w:tr>
      <w:tr w:rsidR="00137D31" w:rsidRPr="008B0A64" w14:paraId="498C6CE0" w14:textId="77777777" w:rsidTr="00137D31">
        <w:tc>
          <w:tcPr>
            <w:tcW w:w="3015" w:type="dxa"/>
          </w:tcPr>
          <w:p w14:paraId="40FC90E8" w14:textId="77777777" w:rsidR="00137D31" w:rsidRPr="008B0A64" w:rsidRDefault="00137D31" w:rsidP="00CB66D0">
            <w:pPr>
              <w:pStyle w:val="Textoindependiente"/>
              <w:spacing w:before="229"/>
              <w:ind w:left="0" w:right="1520"/>
              <w:jc w:val="left"/>
              <w:rPr>
                <w:rFonts w:ascii="Arial" w:eastAsiaTheme="minorHAnsi" w:hAnsi="Arial" w:cs="Arial"/>
                <w:b/>
                <w:bCs/>
                <w:lang w:val="es-CL"/>
              </w:rPr>
            </w:pPr>
            <w:r w:rsidRPr="008B0A64">
              <w:rPr>
                <w:rFonts w:ascii="Arial" w:eastAsiaTheme="minorHAnsi" w:hAnsi="Arial" w:cs="Arial"/>
                <w:b/>
                <w:bCs/>
                <w:lang w:val="es-CL"/>
              </w:rPr>
              <w:t xml:space="preserve">Bienes de capital </w:t>
            </w:r>
          </w:p>
        </w:tc>
        <w:tc>
          <w:tcPr>
            <w:tcW w:w="5065" w:type="dxa"/>
          </w:tcPr>
          <w:p w14:paraId="344FF132" w14:textId="788E28F1" w:rsidR="00137D31" w:rsidRPr="008B0A64" w:rsidRDefault="00137D31" w:rsidP="00CB66D0">
            <w:pPr>
              <w:pStyle w:val="TableParagraph"/>
              <w:spacing w:line="220" w:lineRule="auto"/>
              <w:ind w:left="176" w:right="110"/>
              <w:jc w:val="both"/>
              <w:rPr>
                <w:rFonts w:eastAsiaTheme="minorHAnsi"/>
                <w:sz w:val="20"/>
                <w:szCs w:val="20"/>
                <w:lang w:val="es-CL" w:eastAsia="en-US" w:bidi="ar-SA"/>
              </w:rPr>
            </w:pPr>
            <w:r w:rsidRPr="008B0A64">
              <w:rPr>
                <w:rFonts w:eastAsiaTheme="minorHAnsi"/>
                <w:sz w:val="20"/>
                <w:szCs w:val="20"/>
                <w:lang w:val="es-CL" w:eastAsia="en-US" w:bidi="ar-SA"/>
              </w:rPr>
              <w:t xml:space="preserve">Adquisición, traslado e instalación de equipamiento científico menor, equipos computacionales y mobiliario de </w:t>
            </w:r>
            <w:r w:rsidRPr="008B0A64">
              <w:rPr>
                <w:rFonts w:eastAsiaTheme="minorHAnsi"/>
                <w:b/>
                <w:bCs/>
                <w:sz w:val="20"/>
                <w:szCs w:val="20"/>
                <w:lang w:val="es-CL" w:eastAsia="en-US" w:bidi="ar-SA"/>
              </w:rPr>
              <w:t>carácter inventariable</w:t>
            </w:r>
            <w:r w:rsidRPr="008B0A64">
              <w:rPr>
                <w:rFonts w:eastAsiaTheme="minorHAnsi"/>
                <w:sz w:val="20"/>
                <w:szCs w:val="20"/>
                <w:lang w:val="es-CL" w:eastAsia="en-US" w:bidi="ar-SA"/>
              </w:rPr>
              <w:t xml:space="preserve">. (No se aceptará </w:t>
            </w:r>
            <w:r w:rsidR="00D1653D">
              <w:rPr>
                <w:rFonts w:eastAsiaTheme="minorHAnsi"/>
                <w:sz w:val="20"/>
                <w:szCs w:val="20"/>
                <w:lang w:val="es-CL" w:eastAsia="en-US" w:bidi="ar-SA"/>
              </w:rPr>
              <w:t xml:space="preserve">la </w:t>
            </w:r>
            <w:r w:rsidRPr="008B0A64">
              <w:rPr>
                <w:rFonts w:eastAsiaTheme="minorHAnsi"/>
                <w:sz w:val="20"/>
                <w:szCs w:val="20"/>
                <w:lang w:val="es-CL" w:eastAsia="en-US" w:bidi="ar-SA"/>
              </w:rPr>
              <w:t>compra de celulares</w:t>
            </w:r>
            <w:r w:rsidR="001F65E3">
              <w:rPr>
                <w:rFonts w:eastAsiaTheme="minorHAnsi"/>
                <w:sz w:val="20"/>
                <w:szCs w:val="20"/>
                <w:lang w:val="es-CL" w:eastAsia="en-US" w:bidi="ar-SA"/>
              </w:rPr>
              <w:t>,</w:t>
            </w:r>
            <w:r w:rsidR="00CF009C">
              <w:rPr>
                <w:rFonts w:eastAsiaTheme="minorHAnsi"/>
                <w:sz w:val="20"/>
                <w:szCs w:val="20"/>
                <w:lang w:val="es-CL" w:eastAsia="en-US" w:bidi="ar-SA"/>
              </w:rPr>
              <w:t xml:space="preserve"> ni </w:t>
            </w:r>
            <w:proofErr w:type="spellStart"/>
            <w:r w:rsidR="00CF009C">
              <w:rPr>
                <w:rFonts w:eastAsiaTheme="minorHAnsi"/>
                <w:sz w:val="20"/>
                <w:szCs w:val="20"/>
                <w:lang w:val="es-CL" w:eastAsia="en-US" w:bidi="ar-SA"/>
              </w:rPr>
              <w:t>tablet</w:t>
            </w:r>
            <w:proofErr w:type="spellEnd"/>
            <w:r w:rsidRPr="008B0A64">
              <w:rPr>
                <w:rFonts w:eastAsiaTheme="minorHAnsi"/>
                <w:sz w:val="20"/>
                <w:szCs w:val="20"/>
                <w:lang w:val="es-CL" w:eastAsia="en-US" w:bidi="ar-SA"/>
              </w:rPr>
              <w:t>).</w:t>
            </w:r>
          </w:p>
          <w:p w14:paraId="79E4C7A1" w14:textId="77777777" w:rsidR="00137D31" w:rsidRPr="008B0A64" w:rsidRDefault="00137D31" w:rsidP="00CB66D0">
            <w:pPr>
              <w:pStyle w:val="TableParagraph"/>
              <w:spacing w:line="218" w:lineRule="auto"/>
              <w:ind w:left="176" w:right="114"/>
              <w:jc w:val="both"/>
              <w:rPr>
                <w:rFonts w:eastAsiaTheme="minorHAnsi"/>
                <w:sz w:val="20"/>
                <w:szCs w:val="20"/>
                <w:lang w:val="es-CL" w:eastAsia="en-US" w:bidi="ar-SA"/>
              </w:rPr>
            </w:pPr>
            <w:r w:rsidRPr="0048007D">
              <w:rPr>
                <w:rFonts w:eastAsiaTheme="minorHAnsi"/>
                <w:b/>
                <w:bCs/>
                <w:sz w:val="20"/>
                <w:szCs w:val="20"/>
                <w:lang w:val="es-CL" w:eastAsia="en-US" w:bidi="ar-SA"/>
              </w:rPr>
              <w:t>Se podrán adquirir Bienes de Capital sólo en el</w:t>
            </w:r>
            <w:r w:rsidRPr="008B0A64">
              <w:rPr>
                <w:rFonts w:eastAsiaTheme="minorHAnsi"/>
                <w:sz w:val="20"/>
                <w:szCs w:val="20"/>
                <w:lang w:val="es-CL" w:eastAsia="en-US" w:bidi="ar-SA"/>
              </w:rPr>
              <w:t xml:space="preserve"> </w:t>
            </w:r>
            <w:r w:rsidRPr="008B0A64">
              <w:rPr>
                <w:rFonts w:eastAsiaTheme="minorHAnsi"/>
                <w:b/>
                <w:bCs/>
                <w:sz w:val="20"/>
                <w:szCs w:val="20"/>
                <w:lang w:val="es-CL" w:eastAsia="en-US" w:bidi="ar-SA"/>
              </w:rPr>
              <w:t>primer año</w:t>
            </w:r>
            <w:r w:rsidRPr="008B0A64">
              <w:rPr>
                <w:rFonts w:eastAsiaTheme="minorHAnsi"/>
                <w:sz w:val="20"/>
                <w:szCs w:val="20"/>
                <w:lang w:val="es-CL" w:eastAsia="en-US" w:bidi="ar-SA"/>
              </w:rPr>
              <w:t xml:space="preserve"> de ejecución del proyecto (equipamiento debidamente fundamentado en la propuesta y acompañado de cotización actualizada al mes de postulación). </w:t>
            </w:r>
          </w:p>
          <w:p w14:paraId="58CB5BBB" w14:textId="77777777" w:rsidR="00137D31" w:rsidRPr="008B0A64" w:rsidRDefault="00137D31" w:rsidP="00CB66D0">
            <w:pPr>
              <w:pStyle w:val="TableParagraph"/>
              <w:spacing w:line="212" w:lineRule="exact"/>
              <w:ind w:left="176" w:right="115"/>
              <w:jc w:val="both"/>
              <w:rPr>
                <w:rFonts w:eastAsiaTheme="minorHAnsi"/>
                <w:b/>
                <w:bCs/>
                <w:sz w:val="20"/>
                <w:szCs w:val="20"/>
                <w:lang w:val="es-CL" w:eastAsia="en-US" w:bidi="ar-SA"/>
              </w:rPr>
            </w:pPr>
            <w:r w:rsidRPr="008B0A64">
              <w:rPr>
                <w:rFonts w:eastAsiaTheme="minorHAnsi"/>
                <w:b/>
                <w:bCs/>
                <w:sz w:val="20"/>
                <w:szCs w:val="20"/>
                <w:lang w:val="es-CL" w:eastAsia="en-US" w:bidi="ar-SA"/>
              </w:rPr>
              <w:t>Esta/s adquisición/es deberá/n programarse como actividad desde el primer mes de ejecución del proyecto.</w:t>
            </w:r>
          </w:p>
          <w:p w14:paraId="0C8AF2AC" w14:textId="458C57F0" w:rsidR="00137D31" w:rsidRPr="008B0A64" w:rsidRDefault="00137D31" w:rsidP="00CB66D0">
            <w:pPr>
              <w:pStyle w:val="TableParagraph"/>
              <w:spacing w:line="212" w:lineRule="exact"/>
              <w:ind w:left="176" w:right="115"/>
              <w:jc w:val="both"/>
              <w:rPr>
                <w:rFonts w:eastAsiaTheme="minorHAnsi"/>
                <w:b/>
                <w:bCs/>
                <w:sz w:val="20"/>
                <w:szCs w:val="20"/>
                <w:lang w:val="es-CL"/>
              </w:rPr>
            </w:pPr>
            <w:r w:rsidRPr="008B0A64">
              <w:rPr>
                <w:rFonts w:eastAsiaTheme="minorHAnsi"/>
                <w:b/>
                <w:bCs/>
                <w:sz w:val="20"/>
                <w:szCs w:val="20"/>
                <w:lang w:val="es-CL"/>
              </w:rPr>
              <w:t xml:space="preserve">Los bienes que se adquieran en el marco del proyecto serán de propiedad de la </w:t>
            </w:r>
            <w:r w:rsidR="00A57D46">
              <w:rPr>
                <w:rFonts w:eastAsiaTheme="minorHAnsi"/>
                <w:b/>
                <w:bCs/>
                <w:sz w:val="20"/>
                <w:szCs w:val="20"/>
                <w:lang w:val="es-CL"/>
              </w:rPr>
              <w:t>UTEM.</w:t>
            </w:r>
          </w:p>
        </w:tc>
      </w:tr>
      <w:tr w:rsidR="00137D31" w:rsidRPr="008B0A64" w14:paraId="683EA788" w14:textId="77777777" w:rsidTr="00137D31">
        <w:tc>
          <w:tcPr>
            <w:tcW w:w="3015" w:type="dxa"/>
          </w:tcPr>
          <w:p w14:paraId="2B39B6A7" w14:textId="77777777" w:rsidR="00137D31" w:rsidRPr="008B0A64" w:rsidRDefault="00137D31" w:rsidP="00CB66D0">
            <w:pPr>
              <w:pStyle w:val="Textoindependiente"/>
              <w:spacing w:before="229"/>
              <w:ind w:left="0" w:right="1520"/>
              <w:jc w:val="left"/>
              <w:rPr>
                <w:rFonts w:ascii="Arial" w:eastAsiaTheme="minorHAnsi" w:hAnsi="Arial" w:cs="Arial"/>
                <w:b/>
                <w:bCs/>
                <w:lang w:val="es-CL"/>
              </w:rPr>
            </w:pPr>
            <w:r w:rsidRPr="008B0A64">
              <w:rPr>
                <w:rFonts w:ascii="Arial" w:eastAsiaTheme="minorHAnsi" w:hAnsi="Arial" w:cs="Arial"/>
                <w:b/>
                <w:bCs/>
                <w:lang w:val="es-CL"/>
              </w:rPr>
              <w:t>Gastos de operación</w:t>
            </w:r>
          </w:p>
        </w:tc>
        <w:tc>
          <w:tcPr>
            <w:tcW w:w="5065" w:type="dxa"/>
          </w:tcPr>
          <w:p w14:paraId="6020E002" w14:textId="77777777" w:rsidR="00137D31" w:rsidRPr="008B0A64" w:rsidRDefault="00137D31" w:rsidP="00CB66D0">
            <w:pPr>
              <w:pStyle w:val="TableParagraph"/>
              <w:spacing w:before="1" w:line="237" w:lineRule="auto"/>
              <w:ind w:left="176" w:right="153"/>
              <w:jc w:val="both"/>
              <w:rPr>
                <w:rFonts w:eastAsiaTheme="minorHAnsi"/>
                <w:sz w:val="20"/>
                <w:szCs w:val="20"/>
                <w:lang w:val="es-CL" w:eastAsia="en-US" w:bidi="ar-SA"/>
              </w:rPr>
            </w:pPr>
            <w:r w:rsidRPr="008B0A64">
              <w:rPr>
                <w:rFonts w:eastAsiaTheme="minorHAnsi"/>
                <w:sz w:val="20"/>
                <w:szCs w:val="20"/>
                <w:lang w:val="es-CL" w:eastAsia="en-US" w:bidi="ar-SA"/>
              </w:rPr>
              <w:t>Adquisición de insumos de laboratorio u otros fungibles, servicios, material de oficina, recursos informáticos (software, licencias, bases de datos, servicios de almacenamiento o afines) u otros no inventariables. De aplicar, tarifas para la</w:t>
            </w:r>
            <w:r>
              <w:rPr>
                <w:rFonts w:eastAsiaTheme="minorHAnsi"/>
                <w:sz w:val="20"/>
                <w:szCs w:val="20"/>
                <w:lang w:val="es-CL" w:eastAsia="en-US" w:bidi="ar-SA"/>
              </w:rPr>
              <w:t xml:space="preserve"> </w:t>
            </w:r>
            <w:r w:rsidRPr="008B0A64">
              <w:rPr>
                <w:rFonts w:eastAsiaTheme="minorHAnsi"/>
                <w:sz w:val="20"/>
                <w:szCs w:val="20"/>
                <w:lang w:val="es-CL" w:eastAsia="en-US" w:bidi="ar-SA"/>
              </w:rPr>
              <w:t xml:space="preserve">publicación en revistas WoS y Scopus podrán ser incluidas en este ítem. </w:t>
            </w:r>
            <w:r w:rsidRPr="008B0A64">
              <w:rPr>
                <w:rFonts w:eastAsiaTheme="minorHAnsi"/>
                <w:b/>
                <w:bCs/>
                <w:sz w:val="20"/>
                <w:szCs w:val="20"/>
                <w:lang w:val="es-CL" w:eastAsia="en-US" w:bidi="ar-SA"/>
              </w:rPr>
              <w:t>No aplica pago para suscripción a revistas</w:t>
            </w:r>
            <w:r>
              <w:rPr>
                <w:rFonts w:eastAsiaTheme="minorHAnsi"/>
                <w:b/>
                <w:bCs/>
                <w:sz w:val="20"/>
                <w:szCs w:val="20"/>
                <w:lang w:val="es-CL" w:eastAsia="en-US" w:bidi="ar-SA"/>
              </w:rPr>
              <w:t xml:space="preserve">, membresías, ni alhajamiento de oficina. </w:t>
            </w:r>
          </w:p>
        </w:tc>
      </w:tr>
      <w:tr w:rsidR="00137D31" w:rsidRPr="008B0A64" w14:paraId="11D8B6E8" w14:textId="77777777" w:rsidTr="00137D31">
        <w:tc>
          <w:tcPr>
            <w:tcW w:w="3015" w:type="dxa"/>
          </w:tcPr>
          <w:p w14:paraId="46AE0172" w14:textId="77777777" w:rsidR="00137D31" w:rsidRPr="008B0A64" w:rsidRDefault="00137D31" w:rsidP="00CB66D0">
            <w:pPr>
              <w:pStyle w:val="Textoindependiente"/>
              <w:spacing w:before="229"/>
              <w:ind w:left="0" w:right="1520"/>
              <w:rPr>
                <w:rFonts w:ascii="Arial" w:eastAsiaTheme="minorHAnsi" w:hAnsi="Arial" w:cs="Arial"/>
                <w:b/>
                <w:bCs/>
                <w:lang w:val="es-CL"/>
              </w:rPr>
            </w:pPr>
            <w:r w:rsidRPr="008B0A64">
              <w:rPr>
                <w:rFonts w:ascii="Arial" w:eastAsiaTheme="minorHAnsi" w:hAnsi="Arial" w:cs="Arial"/>
                <w:b/>
                <w:bCs/>
                <w:lang w:val="es-CL"/>
              </w:rPr>
              <w:t xml:space="preserve">Personal </w:t>
            </w:r>
          </w:p>
        </w:tc>
        <w:tc>
          <w:tcPr>
            <w:tcW w:w="5065" w:type="dxa"/>
          </w:tcPr>
          <w:p w14:paraId="1C7A419E" w14:textId="01A96566" w:rsidR="00137D31" w:rsidRPr="008B0A64" w:rsidRDefault="00137D31" w:rsidP="00CB66D0">
            <w:pPr>
              <w:pStyle w:val="TableParagraph"/>
              <w:spacing w:before="1" w:line="208" w:lineRule="auto"/>
              <w:ind w:left="176"/>
              <w:jc w:val="both"/>
              <w:rPr>
                <w:rFonts w:eastAsiaTheme="minorHAnsi"/>
                <w:sz w:val="20"/>
                <w:szCs w:val="20"/>
                <w:lang w:val="es-CL" w:eastAsia="en-US" w:bidi="ar-SA"/>
              </w:rPr>
            </w:pPr>
            <w:r w:rsidRPr="008B0A64">
              <w:rPr>
                <w:rFonts w:eastAsiaTheme="minorHAnsi"/>
                <w:b/>
                <w:bCs/>
                <w:sz w:val="20"/>
                <w:szCs w:val="20"/>
                <w:lang w:val="es-CL" w:eastAsia="en-US" w:bidi="ar-SA"/>
              </w:rPr>
              <w:t>Honorarios:</w:t>
            </w:r>
            <w:r w:rsidRPr="008B0A64">
              <w:rPr>
                <w:rFonts w:eastAsiaTheme="minorHAnsi"/>
                <w:sz w:val="20"/>
                <w:szCs w:val="20"/>
                <w:lang w:val="es-CL" w:eastAsia="en-US" w:bidi="ar-SA"/>
              </w:rPr>
              <w:t xml:space="preserve"> Incluye </w:t>
            </w:r>
            <w:r w:rsidR="00D51821">
              <w:rPr>
                <w:rFonts w:eastAsiaTheme="minorHAnsi"/>
                <w:sz w:val="20"/>
                <w:szCs w:val="20"/>
                <w:lang w:val="es-CL" w:eastAsia="en-US" w:bidi="ar-SA"/>
              </w:rPr>
              <w:t xml:space="preserve">contratación de </w:t>
            </w:r>
            <w:r w:rsidRPr="008B0A64">
              <w:rPr>
                <w:rFonts w:eastAsiaTheme="minorHAnsi"/>
                <w:sz w:val="20"/>
                <w:szCs w:val="20"/>
                <w:lang w:val="es-CL" w:eastAsia="en-US" w:bidi="ar-SA"/>
              </w:rPr>
              <w:t>profesionales, estudiantes de postgra</w:t>
            </w:r>
            <w:r>
              <w:rPr>
                <w:rFonts w:eastAsiaTheme="minorHAnsi"/>
                <w:sz w:val="20"/>
                <w:szCs w:val="20"/>
                <w:lang w:val="es-CL" w:eastAsia="en-US" w:bidi="ar-SA"/>
              </w:rPr>
              <w:t xml:space="preserve">do y pregrado </w:t>
            </w:r>
            <w:r w:rsidRPr="008B0A64">
              <w:rPr>
                <w:rFonts w:eastAsiaTheme="minorHAnsi"/>
                <w:sz w:val="20"/>
                <w:szCs w:val="20"/>
                <w:lang w:val="es-CL" w:eastAsia="en-US" w:bidi="ar-SA"/>
              </w:rPr>
              <w:t>con matrícula vigente en la U</w:t>
            </w:r>
            <w:r>
              <w:rPr>
                <w:rFonts w:eastAsiaTheme="minorHAnsi"/>
                <w:sz w:val="20"/>
                <w:szCs w:val="20"/>
                <w:lang w:val="es-CL" w:eastAsia="en-US" w:bidi="ar-SA"/>
              </w:rPr>
              <w:t>TEM</w:t>
            </w:r>
            <w:r w:rsidRPr="008B0A64">
              <w:rPr>
                <w:rFonts w:eastAsiaTheme="minorHAnsi"/>
                <w:sz w:val="20"/>
                <w:szCs w:val="20"/>
                <w:lang w:val="es-CL" w:eastAsia="en-US" w:bidi="ar-SA"/>
              </w:rPr>
              <w:t xml:space="preserve">, </w:t>
            </w:r>
            <w:r w:rsidR="00D51821">
              <w:rPr>
                <w:rFonts w:eastAsiaTheme="minorHAnsi"/>
                <w:sz w:val="20"/>
                <w:szCs w:val="20"/>
                <w:lang w:val="es-CL" w:eastAsia="en-US" w:bidi="ar-SA"/>
              </w:rPr>
              <w:t xml:space="preserve">así como </w:t>
            </w:r>
            <w:r w:rsidRPr="008B0A64">
              <w:rPr>
                <w:rFonts w:eastAsiaTheme="minorHAnsi"/>
                <w:sz w:val="20"/>
                <w:szCs w:val="20"/>
                <w:lang w:val="es-CL" w:eastAsia="en-US" w:bidi="ar-SA"/>
              </w:rPr>
              <w:t>expertas/os</w:t>
            </w:r>
            <w:r w:rsidR="00D51821">
              <w:rPr>
                <w:rFonts w:eastAsiaTheme="minorHAnsi"/>
                <w:sz w:val="20"/>
                <w:szCs w:val="20"/>
                <w:lang w:val="es-CL" w:eastAsia="en-US" w:bidi="ar-SA"/>
              </w:rPr>
              <w:t xml:space="preserve"> externos</w:t>
            </w:r>
            <w:r w:rsidRPr="008B0A64">
              <w:rPr>
                <w:rFonts w:eastAsiaTheme="minorHAnsi"/>
                <w:sz w:val="20"/>
                <w:szCs w:val="20"/>
                <w:lang w:val="es-CL" w:eastAsia="en-US" w:bidi="ar-SA"/>
              </w:rPr>
              <w:t xml:space="preserve">. Se excluye </w:t>
            </w:r>
            <w:r w:rsidR="00D51821">
              <w:rPr>
                <w:rFonts w:eastAsiaTheme="minorHAnsi"/>
                <w:sz w:val="20"/>
                <w:szCs w:val="20"/>
                <w:lang w:val="es-CL" w:eastAsia="en-US" w:bidi="ar-SA"/>
              </w:rPr>
              <w:t>l</w:t>
            </w:r>
            <w:r w:rsidRPr="008B0A64">
              <w:rPr>
                <w:rFonts w:eastAsiaTheme="minorHAnsi"/>
                <w:sz w:val="20"/>
                <w:szCs w:val="20"/>
                <w:lang w:val="es-CL" w:eastAsia="en-US" w:bidi="ar-SA"/>
              </w:rPr>
              <w:t>a</w:t>
            </w:r>
            <w:r w:rsidR="00D51821">
              <w:rPr>
                <w:rFonts w:eastAsiaTheme="minorHAnsi"/>
                <w:sz w:val="20"/>
                <w:szCs w:val="20"/>
                <w:lang w:val="es-CL" w:eastAsia="en-US" w:bidi="ar-SA"/>
              </w:rPr>
              <w:t xml:space="preserve"> contratación de</w:t>
            </w:r>
            <w:r w:rsidRPr="008B0A64">
              <w:rPr>
                <w:rFonts w:eastAsiaTheme="minorHAnsi"/>
                <w:sz w:val="20"/>
                <w:szCs w:val="20"/>
                <w:lang w:val="es-CL" w:eastAsia="en-US" w:bidi="ar-SA"/>
              </w:rPr>
              <w:t xml:space="preserve"> académicos/as que participen en el proyecto.</w:t>
            </w:r>
          </w:p>
          <w:p w14:paraId="1933FDA7" w14:textId="3982A51C"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sz w:val="20"/>
                <w:szCs w:val="20"/>
                <w:lang w:val="es-CL" w:eastAsia="en-US" w:bidi="ar-SA"/>
              </w:rPr>
              <w:t xml:space="preserve">El pago se </w:t>
            </w:r>
            <w:r w:rsidR="00D51821">
              <w:rPr>
                <w:rFonts w:eastAsiaTheme="minorHAnsi"/>
                <w:sz w:val="20"/>
                <w:szCs w:val="20"/>
                <w:lang w:val="es-CL" w:eastAsia="en-US" w:bidi="ar-SA"/>
              </w:rPr>
              <w:t>realizará</w:t>
            </w:r>
            <w:r w:rsidRPr="008B0A64">
              <w:rPr>
                <w:rFonts w:eastAsiaTheme="minorHAnsi"/>
                <w:sz w:val="20"/>
                <w:szCs w:val="20"/>
                <w:lang w:val="es-CL" w:eastAsia="en-US" w:bidi="ar-SA"/>
              </w:rPr>
              <w:t xml:space="preserve"> contra</w:t>
            </w:r>
            <w:r w:rsidR="00D51821">
              <w:rPr>
                <w:rFonts w:eastAsiaTheme="minorHAnsi"/>
                <w:sz w:val="20"/>
                <w:szCs w:val="20"/>
                <w:lang w:val="es-CL" w:eastAsia="en-US" w:bidi="ar-SA"/>
              </w:rPr>
              <w:t xml:space="preserve"> la emisión de la correspondiente</w:t>
            </w:r>
            <w:r w:rsidR="00DA563F">
              <w:rPr>
                <w:rFonts w:eastAsiaTheme="minorHAnsi"/>
                <w:sz w:val="20"/>
                <w:szCs w:val="20"/>
                <w:lang w:val="es-CL" w:eastAsia="en-US" w:bidi="ar-SA"/>
              </w:rPr>
              <w:t xml:space="preserve"> </w:t>
            </w:r>
            <w:r w:rsidRPr="008B0A64">
              <w:rPr>
                <w:rFonts w:eastAsiaTheme="minorHAnsi"/>
                <w:sz w:val="20"/>
                <w:szCs w:val="20"/>
                <w:lang w:val="es-CL" w:eastAsia="en-US" w:bidi="ar-SA"/>
              </w:rPr>
              <w:t>boleta de honorarios.</w:t>
            </w:r>
          </w:p>
          <w:p w14:paraId="7A96AC6E" w14:textId="77777777"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p>
          <w:p w14:paraId="01620415" w14:textId="77777777"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sz w:val="20"/>
                <w:szCs w:val="20"/>
                <w:lang w:val="es-CL" w:eastAsia="en-US" w:bidi="ar-SA"/>
              </w:rPr>
              <w:t>En casos debidamente justificados que no permitan la contratación de estudiantes de la Universidad Tecnológica Metropolitana, se podrá elevar una solicitud mediante carta debidamente firmada por el IR, la cual será analizada por la DINV.</w:t>
            </w:r>
          </w:p>
          <w:p w14:paraId="28434085" w14:textId="77777777"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p>
          <w:p w14:paraId="370EEC36" w14:textId="77777777" w:rsidR="00137D31" w:rsidRPr="008B0A64" w:rsidRDefault="00137D31" w:rsidP="00CB66D0">
            <w:pPr>
              <w:pStyle w:val="TableParagraph"/>
              <w:spacing w:line="240" w:lineRule="auto"/>
              <w:ind w:left="176" w:right="102"/>
              <w:jc w:val="both"/>
              <w:rPr>
                <w:rFonts w:eastAsiaTheme="minorHAnsi"/>
                <w:b/>
                <w:bCs/>
                <w:sz w:val="20"/>
                <w:szCs w:val="20"/>
                <w:lang w:val="es-CL" w:eastAsia="en-US" w:bidi="ar-SA"/>
              </w:rPr>
            </w:pPr>
            <w:r w:rsidRPr="008B0A64">
              <w:rPr>
                <w:rFonts w:eastAsiaTheme="minorHAnsi"/>
                <w:b/>
                <w:bCs/>
                <w:sz w:val="20"/>
                <w:szCs w:val="20"/>
                <w:lang w:val="es-CL" w:eastAsia="en-US" w:bidi="ar-SA"/>
              </w:rPr>
              <w:t>Bajo ningún concepto se otorgarán recursos por honorarios, o afines, para él/la IR o Co-I del proyecto.</w:t>
            </w:r>
          </w:p>
          <w:p w14:paraId="528893F1" w14:textId="77777777"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p>
          <w:p w14:paraId="5CA06F3F" w14:textId="7AAD003F"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sz w:val="20"/>
                <w:szCs w:val="20"/>
                <w:lang w:val="es-CL" w:eastAsia="en-US" w:bidi="ar-SA"/>
              </w:rPr>
              <w:t xml:space="preserve">Se requiere que cada proyecto incluya, para los dos años de ejecución, la participación de </w:t>
            </w:r>
            <w:r w:rsidRPr="008B0A64">
              <w:rPr>
                <w:rFonts w:eastAsiaTheme="minorHAnsi"/>
                <w:b/>
                <w:bCs/>
                <w:sz w:val="20"/>
                <w:szCs w:val="20"/>
                <w:lang w:val="es-CL" w:eastAsia="en-US" w:bidi="ar-SA"/>
              </w:rPr>
              <w:t xml:space="preserve">al menos un/a </w:t>
            </w:r>
            <w:r>
              <w:rPr>
                <w:rFonts w:eastAsiaTheme="minorHAnsi"/>
                <w:b/>
                <w:bCs/>
                <w:sz w:val="20"/>
                <w:szCs w:val="20"/>
                <w:lang w:val="es-CL" w:eastAsia="en-US" w:bidi="ar-SA"/>
              </w:rPr>
              <w:t>a</w:t>
            </w:r>
            <w:r w:rsidRPr="008B0A64">
              <w:rPr>
                <w:rFonts w:eastAsiaTheme="minorHAnsi"/>
                <w:b/>
                <w:bCs/>
                <w:sz w:val="20"/>
                <w:szCs w:val="20"/>
                <w:lang w:val="es-CL" w:eastAsia="en-US" w:bidi="ar-SA"/>
              </w:rPr>
              <w:t xml:space="preserve">yudante de Investigación que debe ser un/a alumno/a regular de pregrado o postgrado </w:t>
            </w:r>
            <w:r w:rsidRPr="008B0A64">
              <w:rPr>
                <w:rFonts w:eastAsiaTheme="minorHAnsi"/>
                <w:b/>
                <w:bCs/>
                <w:sz w:val="20"/>
                <w:szCs w:val="20"/>
                <w:lang w:val="es-CL" w:eastAsia="en-US" w:bidi="ar-SA"/>
              </w:rPr>
              <w:lastRenderedPageBreak/>
              <w:t xml:space="preserve">de la Universidad. Cada </w:t>
            </w:r>
            <w:r>
              <w:rPr>
                <w:rFonts w:eastAsiaTheme="minorHAnsi"/>
                <w:b/>
                <w:bCs/>
                <w:sz w:val="20"/>
                <w:szCs w:val="20"/>
                <w:lang w:val="es-CL" w:eastAsia="en-US" w:bidi="ar-SA"/>
              </w:rPr>
              <w:t>a</w:t>
            </w:r>
            <w:r w:rsidRPr="008B0A64">
              <w:rPr>
                <w:rFonts w:eastAsiaTheme="minorHAnsi"/>
                <w:b/>
                <w:bCs/>
                <w:sz w:val="20"/>
                <w:szCs w:val="20"/>
                <w:lang w:val="es-CL" w:eastAsia="en-US" w:bidi="ar-SA"/>
              </w:rPr>
              <w:t>yudante de Investigación podrá recibir una asignación bruta</w:t>
            </w:r>
            <w:r>
              <w:rPr>
                <w:rFonts w:eastAsiaTheme="minorHAnsi"/>
                <w:b/>
                <w:bCs/>
                <w:sz w:val="20"/>
                <w:szCs w:val="20"/>
                <w:lang w:val="es-CL" w:eastAsia="en-US" w:bidi="ar-SA"/>
              </w:rPr>
              <w:t>, considerando valores de referencia entre $100.000 y $550.000</w:t>
            </w:r>
            <w:r w:rsidR="007907A7">
              <w:rPr>
                <w:rFonts w:eastAsiaTheme="minorHAnsi"/>
                <w:b/>
                <w:bCs/>
                <w:sz w:val="20"/>
                <w:szCs w:val="20"/>
                <w:lang w:val="es-CL" w:eastAsia="en-US" w:bidi="ar-SA"/>
              </w:rPr>
              <w:t xml:space="preserve"> (mensual)</w:t>
            </w:r>
            <w:r>
              <w:rPr>
                <w:rFonts w:eastAsiaTheme="minorHAnsi"/>
                <w:b/>
                <w:bCs/>
                <w:sz w:val="20"/>
                <w:szCs w:val="20"/>
                <w:lang w:val="es-CL" w:eastAsia="en-US" w:bidi="ar-SA"/>
              </w:rPr>
              <w:t xml:space="preserve"> para alumnos de pregrado y postgrado.</w:t>
            </w:r>
          </w:p>
        </w:tc>
      </w:tr>
      <w:tr w:rsidR="00137D31" w:rsidRPr="008B0A64" w14:paraId="4544926A" w14:textId="77777777" w:rsidTr="00137D31">
        <w:tc>
          <w:tcPr>
            <w:tcW w:w="3015" w:type="dxa"/>
          </w:tcPr>
          <w:p w14:paraId="41ED8ECA" w14:textId="77777777" w:rsidR="00137D31" w:rsidRPr="008B0A64" w:rsidRDefault="00137D31" w:rsidP="00CB66D0">
            <w:pPr>
              <w:pStyle w:val="Textoindependiente"/>
              <w:spacing w:before="229"/>
              <w:ind w:left="0" w:right="1520"/>
              <w:jc w:val="left"/>
              <w:rPr>
                <w:rFonts w:ascii="Arial" w:eastAsiaTheme="minorHAnsi" w:hAnsi="Arial" w:cs="Arial"/>
                <w:b/>
                <w:bCs/>
                <w:lang w:val="es-CL"/>
              </w:rPr>
            </w:pPr>
            <w:r w:rsidRPr="008B0A64">
              <w:rPr>
                <w:rFonts w:ascii="Arial" w:eastAsiaTheme="minorHAnsi" w:hAnsi="Arial" w:cs="Arial"/>
                <w:b/>
                <w:bCs/>
                <w:lang w:val="es-CL"/>
              </w:rPr>
              <w:lastRenderedPageBreak/>
              <w:t>Viajes de investigación</w:t>
            </w:r>
          </w:p>
        </w:tc>
        <w:tc>
          <w:tcPr>
            <w:tcW w:w="5065" w:type="dxa"/>
          </w:tcPr>
          <w:p w14:paraId="1A3DAB1C" w14:textId="77777777" w:rsidR="004C5E29" w:rsidRDefault="00137D31" w:rsidP="004C5E29">
            <w:pPr>
              <w:pStyle w:val="TableParagraph"/>
              <w:spacing w:before="15" w:line="237" w:lineRule="auto"/>
              <w:ind w:left="176" w:right="275"/>
              <w:jc w:val="both"/>
              <w:rPr>
                <w:rFonts w:eastAsiaTheme="minorHAnsi"/>
                <w:sz w:val="20"/>
                <w:szCs w:val="20"/>
                <w:lang w:val="es-CL" w:eastAsia="en-US" w:bidi="ar-SA"/>
              </w:rPr>
            </w:pPr>
            <w:r w:rsidRPr="008B0A64">
              <w:rPr>
                <w:rFonts w:eastAsiaTheme="minorHAnsi"/>
                <w:sz w:val="20"/>
                <w:szCs w:val="20"/>
                <w:lang w:val="es-CL" w:eastAsia="en-US" w:bidi="ar-SA"/>
              </w:rPr>
              <w:t xml:space="preserve">Ítem que financia </w:t>
            </w:r>
            <w:r w:rsidRPr="00317011">
              <w:rPr>
                <w:rFonts w:eastAsiaTheme="minorHAnsi"/>
                <w:b/>
                <w:bCs/>
                <w:sz w:val="20"/>
                <w:szCs w:val="20"/>
                <w:lang w:val="es-CL" w:eastAsia="en-US" w:bidi="ar-SA"/>
              </w:rPr>
              <w:t>pasajes</w:t>
            </w:r>
            <w:r w:rsidRPr="008B0A64">
              <w:rPr>
                <w:rFonts w:eastAsiaTheme="minorHAnsi"/>
                <w:sz w:val="20"/>
                <w:szCs w:val="20"/>
                <w:lang w:val="es-CL" w:eastAsia="en-US" w:bidi="ar-SA"/>
              </w:rPr>
              <w:t xml:space="preserve"> (nacionales e internacionales), </w:t>
            </w:r>
            <w:r w:rsidRPr="00317011">
              <w:rPr>
                <w:rFonts w:eastAsiaTheme="minorHAnsi"/>
                <w:b/>
                <w:bCs/>
                <w:sz w:val="20"/>
                <w:szCs w:val="20"/>
                <w:lang w:val="es-CL" w:eastAsia="en-US" w:bidi="ar-SA"/>
              </w:rPr>
              <w:t>inscripción en reuniones científicas</w:t>
            </w:r>
            <w:r w:rsidRPr="008B0A64">
              <w:rPr>
                <w:rFonts w:eastAsiaTheme="minorHAnsi"/>
                <w:sz w:val="20"/>
                <w:szCs w:val="20"/>
                <w:lang w:val="es-CL" w:eastAsia="en-US" w:bidi="ar-SA"/>
              </w:rPr>
              <w:t xml:space="preserve"> (congresos, conferencias, workshops, etc.) y </w:t>
            </w:r>
            <w:r w:rsidRPr="00317011">
              <w:rPr>
                <w:rFonts w:eastAsiaTheme="minorHAnsi"/>
                <w:b/>
                <w:bCs/>
                <w:sz w:val="20"/>
                <w:szCs w:val="20"/>
                <w:lang w:val="es-CL" w:eastAsia="en-US" w:bidi="ar-SA"/>
              </w:rPr>
              <w:t>ayuda de viaje</w:t>
            </w:r>
            <w:r w:rsidRPr="008B0A64">
              <w:rPr>
                <w:rFonts w:eastAsiaTheme="minorHAnsi"/>
                <w:sz w:val="20"/>
                <w:szCs w:val="20"/>
                <w:lang w:val="es-CL" w:eastAsia="en-US" w:bidi="ar-SA"/>
              </w:rPr>
              <w:t xml:space="preserve"> (alimentación, alojamiento y traslados).</w:t>
            </w:r>
            <w:r w:rsidR="004C5E29">
              <w:rPr>
                <w:rFonts w:eastAsiaTheme="minorHAnsi"/>
                <w:sz w:val="20"/>
                <w:szCs w:val="20"/>
                <w:lang w:val="es-CL" w:eastAsia="en-US" w:bidi="ar-SA"/>
              </w:rPr>
              <w:t xml:space="preserve"> </w:t>
            </w:r>
          </w:p>
          <w:p w14:paraId="10FD9589" w14:textId="4ADA0B3E" w:rsidR="00137D31" w:rsidRPr="008B0A64" w:rsidRDefault="00137D31" w:rsidP="004C5E29">
            <w:pPr>
              <w:pStyle w:val="TableParagraph"/>
              <w:spacing w:before="15" w:line="237" w:lineRule="auto"/>
              <w:ind w:left="176" w:right="275"/>
              <w:jc w:val="both"/>
              <w:rPr>
                <w:rFonts w:eastAsiaTheme="minorHAnsi"/>
                <w:sz w:val="20"/>
                <w:szCs w:val="20"/>
                <w:lang w:val="es-CL" w:eastAsia="en-US" w:bidi="ar-SA"/>
              </w:rPr>
            </w:pPr>
            <w:r w:rsidRPr="008B0A64">
              <w:rPr>
                <w:rFonts w:eastAsiaTheme="minorHAnsi"/>
                <w:b/>
                <w:bCs/>
                <w:sz w:val="20"/>
                <w:szCs w:val="20"/>
                <w:lang w:val="es-CL" w:eastAsia="en-US" w:bidi="ar-SA"/>
              </w:rPr>
              <w:t>El monto máximo para financiar para este ítem será de</w:t>
            </w:r>
            <w:r w:rsidRPr="008B0A64">
              <w:rPr>
                <w:rFonts w:eastAsiaTheme="minorHAnsi"/>
                <w:sz w:val="20"/>
                <w:szCs w:val="20"/>
                <w:lang w:val="es-CL" w:eastAsia="en-US" w:bidi="ar-SA"/>
              </w:rPr>
              <w:t xml:space="preserve"> </w:t>
            </w:r>
            <w:r w:rsidRPr="004E305E">
              <w:rPr>
                <w:rFonts w:eastAsiaTheme="minorHAnsi"/>
                <w:b/>
                <w:bCs/>
                <w:sz w:val="20"/>
                <w:szCs w:val="20"/>
                <w:lang w:val="es-CL" w:eastAsia="en-US" w:bidi="ar-SA"/>
              </w:rPr>
              <w:t>M</w:t>
            </w:r>
            <w:r w:rsidRPr="008B0A64">
              <w:rPr>
                <w:rFonts w:eastAsiaTheme="minorHAnsi"/>
                <w:b/>
                <w:bCs/>
                <w:sz w:val="20"/>
                <w:szCs w:val="20"/>
                <w:lang w:val="es-CL" w:eastAsia="en-US" w:bidi="ar-SA"/>
              </w:rPr>
              <w:t>M</w:t>
            </w:r>
            <w:r>
              <w:rPr>
                <w:rFonts w:eastAsiaTheme="minorHAnsi"/>
                <w:b/>
                <w:bCs/>
                <w:sz w:val="20"/>
                <w:szCs w:val="20"/>
                <w:lang w:val="es-CL" w:eastAsia="en-US" w:bidi="ar-SA"/>
              </w:rPr>
              <w:t>$1,5.</w:t>
            </w:r>
            <w:r w:rsidR="00CF2CED">
              <w:rPr>
                <w:rFonts w:eastAsiaTheme="minorHAnsi"/>
                <w:b/>
                <w:bCs/>
                <w:sz w:val="20"/>
                <w:szCs w:val="20"/>
                <w:lang w:val="es-CL" w:eastAsia="en-US" w:bidi="ar-SA"/>
              </w:rPr>
              <w:t xml:space="preserve"> </w:t>
            </w:r>
            <w:r w:rsidRPr="008B0A64">
              <w:rPr>
                <w:rFonts w:eastAsiaTheme="minorHAnsi"/>
                <w:sz w:val="20"/>
                <w:szCs w:val="20"/>
                <w:lang w:val="es-CL" w:eastAsia="en-US" w:bidi="ar-SA"/>
              </w:rPr>
              <w:t xml:space="preserve">También se deberá considerar que los viajes podrán realizarse </w:t>
            </w:r>
            <w:r w:rsidRPr="008B0A64">
              <w:rPr>
                <w:rFonts w:eastAsiaTheme="minorHAnsi"/>
                <w:b/>
                <w:bCs/>
                <w:sz w:val="20"/>
                <w:szCs w:val="20"/>
                <w:lang w:val="es-CL" w:eastAsia="en-US" w:bidi="ar-SA"/>
              </w:rPr>
              <w:t>sólo a contar del mes 13 de la ejecución</w:t>
            </w:r>
            <w:r w:rsidRPr="008B0A64">
              <w:rPr>
                <w:rFonts w:eastAsiaTheme="minorHAnsi"/>
                <w:sz w:val="20"/>
                <w:szCs w:val="20"/>
                <w:lang w:val="es-CL" w:eastAsia="en-US" w:bidi="ar-SA"/>
              </w:rPr>
              <w:t xml:space="preserve"> del proyecto.</w:t>
            </w:r>
            <w:r w:rsidR="0012243D">
              <w:rPr>
                <w:rFonts w:eastAsiaTheme="minorHAnsi"/>
                <w:sz w:val="20"/>
                <w:szCs w:val="20"/>
                <w:lang w:val="es-CL" w:eastAsia="en-US" w:bidi="ar-SA"/>
              </w:rPr>
              <w:t xml:space="preserve"> </w:t>
            </w:r>
            <w:r w:rsidR="00FD4EAB">
              <w:rPr>
                <w:rFonts w:eastAsiaTheme="minorHAnsi"/>
                <w:sz w:val="20"/>
                <w:szCs w:val="20"/>
                <w:lang w:val="es-CL" w:eastAsia="en-US" w:bidi="ar-SA"/>
              </w:rPr>
              <w:t xml:space="preserve">Sujeto a excepciones </w:t>
            </w:r>
            <w:r w:rsidR="00C61B6E">
              <w:rPr>
                <w:rFonts w:eastAsiaTheme="minorHAnsi"/>
                <w:sz w:val="20"/>
                <w:szCs w:val="20"/>
                <w:lang w:val="es-CL" w:eastAsia="en-US" w:bidi="ar-SA"/>
              </w:rPr>
              <w:t xml:space="preserve">debidamente justificadas y </w:t>
            </w:r>
            <w:r w:rsidR="00FD4EAB">
              <w:rPr>
                <w:rFonts w:eastAsiaTheme="minorHAnsi"/>
                <w:sz w:val="20"/>
                <w:szCs w:val="20"/>
                <w:lang w:val="es-CL" w:eastAsia="en-US" w:bidi="ar-SA"/>
              </w:rPr>
              <w:t>con autorización de la DINV.</w:t>
            </w:r>
          </w:p>
          <w:p w14:paraId="5F1E94AF" w14:textId="77777777" w:rsidR="004C5E29" w:rsidRDefault="00137D31" w:rsidP="004C5E29">
            <w:pPr>
              <w:pStyle w:val="TableParagraph"/>
              <w:spacing w:before="1" w:line="235" w:lineRule="auto"/>
              <w:ind w:left="176" w:right="278"/>
              <w:jc w:val="both"/>
              <w:rPr>
                <w:rFonts w:eastAsiaTheme="minorHAnsi"/>
                <w:b/>
                <w:bCs/>
                <w:sz w:val="20"/>
                <w:szCs w:val="20"/>
                <w:lang w:val="es-CL" w:eastAsia="en-US" w:bidi="ar-SA"/>
              </w:rPr>
            </w:pPr>
            <w:r w:rsidRPr="008B0A64">
              <w:rPr>
                <w:rFonts w:eastAsiaTheme="minorHAnsi"/>
                <w:b/>
                <w:bCs/>
                <w:sz w:val="20"/>
                <w:szCs w:val="20"/>
                <w:lang w:val="es-CL" w:eastAsia="en-US" w:bidi="ar-SA"/>
              </w:rPr>
              <w:t>Sólo IR, Co-I, ayudantes de investigación y tesistas vinculados/as a la UTEM podrán acogerse a gastos con cargo a este ítem.</w:t>
            </w:r>
          </w:p>
          <w:p w14:paraId="1F02A32E" w14:textId="2E7F2797" w:rsidR="00137D31" w:rsidRPr="008B0A64" w:rsidRDefault="00137D31" w:rsidP="004C5E29">
            <w:pPr>
              <w:pStyle w:val="TableParagraph"/>
              <w:spacing w:before="1" w:line="235" w:lineRule="auto"/>
              <w:ind w:left="176" w:right="278"/>
              <w:jc w:val="both"/>
              <w:rPr>
                <w:rFonts w:eastAsiaTheme="minorHAnsi"/>
                <w:sz w:val="20"/>
                <w:szCs w:val="20"/>
                <w:lang w:val="es-CL" w:eastAsia="en-US" w:bidi="ar-SA"/>
              </w:rPr>
            </w:pPr>
            <w:r w:rsidRPr="008B0A64">
              <w:rPr>
                <w:rFonts w:eastAsiaTheme="minorHAnsi"/>
                <w:sz w:val="20"/>
                <w:szCs w:val="20"/>
                <w:lang w:val="es-CL" w:eastAsia="en-US" w:bidi="ar-SA"/>
              </w:rPr>
              <w:t xml:space="preserve">En el caso de salidas internacionales que involucren a estudiantes, los gastos </w:t>
            </w:r>
            <w:r w:rsidR="0012243D">
              <w:rPr>
                <w:rFonts w:eastAsiaTheme="minorHAnsi"/>
                <w:sz w:val="20"/>
                <w:szCs w:val="20"/>
                <w:lang w:val="es-CL" w:eastAsia="en-US" w:bidi="ar-SA"/>
              </w:rPr>
              <w:t>asociados a</w:t>
            </w:r>
            <w:r w:rsidRPr="008B0A64">
              <w:rPr>
                <w:rFonts w:eastAsiaTheme="minorHAnsi"/>
                <w:sz w:val="20"/>
                <w:szCs w:val="20"/>
                <w:lang w:val="es-CL" w:eastAsia="en-US" w:bidi="ar-SA"/>
              </w:rPr>
              <w:t xml:space="preserve"> seguros deben ser </w:t>
            </w:r>
            <w:r w:rsidR="0012243D">
              <w:rPr>
                <w:rFonts w:eastAsiaTheme="minorHAnsi"/>
                <w:sz w:val="20"/>
                <w:szCs w:val="20"/>
                <w:lang w:val="es-CL" w:eastAsia="en-US" w:bidi="ar-SA"/>
              </w:rPr>
              <w:t xml:space="preserve">considerados y </w:t>
            </w:r>
            <w:r w:rsidRPr="008B0A64">
              <w:rPr>
                <w:rFonts w:eastAsiaTheme="minorHAnsi"/>
                <w:sz w:val="20"/>
                <w:szCs w:val="20"/>
                <w:lang w:val="es-CL" w:eastAsia="en-US" w:bidi="ar-SA"/>
              </w:rPr>
              <w:t>valorizados en este ítem.</w:t>
            </w:r>
          </w:p>
          <w:p w14:paraId="433AE3DE" w14:textId="77777777" w:rsidR="00137D31" w:rsidRPr="008B0A64" w:rsidRDefault="00137D31" w:rsidP="00CB66D0">
            <w:pPr>
              <w:pStyle w:val="TableParagraph"/>
              <w:spacing w:before="1" w:line="208" w:lineRule="auto"/>
              <w:ind w:left="176"/>
              <w:jc w:val="both"/>
              <w:rPr>
                <w:rFonts w:eastAsiaTheme="minorHAnsi"/>
                <w:b/>
                <w:bCs/>
                <w:sz w:val="20"/>
                <w:szCs w:val="20"/>
                <w:lang w:val="es-CL" w:eastAsia="en-US" w:bidi="ar-SA"/>
              </w:rPr>
            </w:pPr>
            <w:r w:rsidRPr="008B0A64">
              <w:rPr>
                <w:rFonts w:eastAsiaTheme="minorHAnsi"/>
                <w:b/>
                <w:bCs/>
                <w:sz w:val="20"/>
                <w:szCs w:val="20"/>
                <w:lang w:val="es-CL" w:eastAsia="en-US" w:bidi="ar-SA"/>
              </w:rPr>
              <w:t>Este tipo de gastos se financiará únicamente si las fechas del viaje o congreso corresponden al periodo de ejecución del proyecto.</w:t>
            </w:r>
          </w:p>
        </w:tc>
      </w:tr>
    </w:tbl>
    <w:p w14:paraId="16196BCB" w14:textId="77777777" w:rsidR="007A2733" w:rsidRDefault="007A2733" w:rsidP="00506AB1">
      <w:pPr>
        <w:ind w:left="567" w:right="283"/>
        <w:jc w:val="both"/>
        <w:rPr>
          <w:rFonts w:ascii="Arial" w:hAnsi="Arial" w:cs="Arial"/>
        </w:rPr>
      </w:pPr>
    </w:p>
    <w:p w14:paraId="09B88FAB" w14:textId="065C1835" w:rsidR="00506AB1" w:rsidRPr="0046073D" w:rsidRDefault="00506AB1" w:rsidP="00506AB1">
      <w:pPr>
        <w:ind w:left="567" w:right="283"/>
        <w:jc w:val="both"/>
        <w:rPr>
          <w:rFonts w:ascii="Arial" w:hAnsi="Arial" w:cs="Arial"/>
        </w:rPr>
      </w:pPr>
      <w:r w:rsidRPr="0046073D">
        <w:rPr>
          <w:rFonts w:ascii="Arial" w:hAnsi="Arial" w:cs="Arial"/>
        </w:rPr>
        <w:t>La aprobación del presupuesto solicitado estará sujeta a revisión de la justificación de los recursos solicitados y a la disponibilidad presupuestaria para este concurso.</w:t>
      </w:r>
    </w:p>
    <w:p w14:paraId="086C4C38" w14:textId="2A015C01" w:rsidR="00506AB1" w:rsidRPr="0046073D" w:rsidRDefault="00506AB1" w:rsidP="00506AB1">
      <w:pPr>
        <w:spacing w:before="228"/>
        <w:ind w:left="567" w:right="283"/>
        <w:jc w:val="both"/>
        <w:rPr>
          <w:rFonts w:ascii="Arial" w:hAnsi="Arial" w:cs="Arial"/>
        </w:rPr>
      </w:pPr>
      <w:r w:rsidRPr="0046073D">
        <w:rPr>
          <w:rFonts w:ascii="Arial" w:hAnsi="Arial" w:cs="Arial"/>
        </w:rPr>
        <w:t xml:space="preserve">Para toda adquisición </w:t>
      </w:r>
      <w:r w:rsidR="00E82DDC">
        <w:rPr>
          <w:rFonts w:ascii="Arial" w:hAnsi="Arial" w:cs="Arial"/>
        </w:rPr>
        <w:t>a</w:t>
      </w:r>
      <w:r w:rsidRPr="0046073D">
        <w:rPr>
          <w:rFonts w:ascii="Arial" w:hAnsi="Arial" w:cs="Arial"/>
        </w:rPr>
        <w:t xml:space="preserve"> efectuarse en el extranjero, se deberá considerar en el presupuesto de la propuesta todos los costos asociados a la internación, impuestos aduaneros, IVA, comisiones de agente de aduana y traslados hasta el destino final UTEM asociados a la importación. Lo anterior, a fin de evitar posibles subvaloraciones de precios para bienes requeridos para la correcta ejecución del proyecto.</w:t>
      </w:r>
    </w:p>
    <w:p w14:paraId="3DB4C38E" w14:textId="3941B777" w:rsidR="00506AB1" w:rsidRDefault="00506AB1" w:rsidP="00506AB1">
      <w:pPr>
        <w:spacing w:before="228"/>
        <w:ind w:left="567" w:right="283"/>
        <w:jc w:val="both"/>
        <w:rPr>
          <w:rFonts w:ascii="Arial" w:hAnsi="Arial" w:cs="Arial"/>
        </w:rPr>
      </w:pPr>
      <w:r w:rsidRPr="0046073D">
        <w:rPr>
          <w:rFonts w:ascii="Arial" w:hAnsi="Arial" w:cs="Arial"/>
        </w:rPr>
        <w:t xml:space="preserve">Todo gasto correspondiente al término del proyecto debe gestionarse con un mes de anticipación al cierre </w:t>
      </w:r>
      <w:r w:rsidR="00E82DDC">
        <w:rPr>
          <w:rFonts w:ascii="Arial" w:hAnsi="Arial" w:cs="Arial"/>
        </w:rPr>
        <w:t xml:space="preserve">de </w:t>
      </w:r>
      <w:r w:rsidRPr="0046073D">
        <w:rPr>
          <w:rFonts w:ascii="Arial" w:hAnsi="Arial" w:cs="Arial"/>
        </w:rPr>
        <w:t>éste.</w:t>
      </w:r>
    </w:p>
    <w:p w14:paraId="1A6E5D51" w14:textId="77777777" w:rsidR="00506AB1" w:rsidRDefault="00506AB1" w:rsidP="00506AB1">
      <w:pPr>
        <w:spacing w:before="228"/>
        <w:ind w:left="567" w:right="283"/>
        <w:jc w:val="both"/>
        <w:rPr>
          <w:rFonts w:ascii="Arial" w:hAnsi="Arial" w:cs="Arial"/>
        </w:rPr>
      </w:pPr>
    </w:p>
    <w:p w14:paraId="0CA6D283" w14:textId="77777777" w:rsidR="00AE37BF" w:rsidRDefault="00AE37BF" w:rsidP="00506AB1">
      <w:pPr>
        <w:spacing w:before="228"/>
        <w:ind w:left="567" w:right="283"/>
        <w:jc w:val="both"/>
        <w:rPr>
          <w:rFonts w:ascii="Arial" w:hAnsi="Arial" w:cs="Arial"/>
        </w:rPr>
      </w:pPr>
    </w:p>
    <w:p w14:paraId="096E1578" w14:textId="77777777" w:rsidR="00AE37BF" w:rsidRDefault="00AE37BF" w:rsidP="00506AB1">
      <w:pPr>
        <w:spacing w:before="228"/>
        <w:ind w:left="567" w:right="283"/>
        <w:jc w:val="both"/>
        <w:rPr>
          <w:rFonts w:ascii="Arial" w:hAnsi="Arial" w:cs="Arial"/>
        </w:rPr>
      </w:pPr>
    </w:p>
    <w:p w14:paraId="5E37F084" w14:textId="77777777" w:rsidR="00AE37BF" w:rsidRDefault="00AE37BF" w:rsidP="00506AB1">
      <w:pPr>
        <w:spacing w:before="228"/>
        <w:ind w:left="567" w:right="283"/>
        <w:jc w:val="both"/>
        <w:rPr>
          <w:rFonts w:ascii="Arial" w:hAnsi="Arial" w:cs="Arial"/>
        </w:rPr>
      </w:pPr>
    </w:p>
    <w:p w14:paraId="25FB53EB" w14:textId="77777777" w:rsidR="00AE37BF" w:rsidRDefault="00AE37BF" w:rsidP="00506AB1">
      <w:pPr>
        <w:spacing w:before="228"/>
        <w:ind w:left="567" w:right="283"/>
        <w:jc w:val="both"/>
        <w:rPr>
          <w:rFonts w:ascii="Arial" w:hAnsi="Arial" w:cs="Arial"/>
        </w:rPr>
      </w:pPr>
    </w:p>
    <w:p w14:paraId="65A16FD8" w14:textId="77777777" w:rsidR="00AE37BF" w:rsidRDefault="00AE37BF" w:rsidP="00506AB1">
      <w:pPr>
        <w:spacing w:before="228"/>
        <w:ind w:left="567" w:right="283"/>
        <w:jc w:val="both"/>
        <w:rPr>
          <w:rFonts w:ascii="Arial" w:hAnsi="Arial" w:cs="Arial"/>
        </w:rPr>
      </w:pPr>
    </w:p>
    <w:p w14:paraId="054BCA3A" w14:textId="452D3982" w:rsidR="00506AB1" w:rsidRPr="00227DC4" w:rsidRDefault="00506AB1" w:rsidP="00506AB1">
      <w:pPr>
        <w:pStyle w:val="Prrafodelista"/>
        <w:numPr>
          <w:ilvl w:val="0"/>
          <w:numId w:val="1"/>
        </w:numPr>
        <w:tabs>
          <w:tab w:val="left" w:pos="851"/>
        </w:tabs>
        <w:spacing w:after="60"/>
        <w:ind w:left="567" w:right="283" w:hanging="11"/>
        <w:jc w:val="both"/>
        <w:rPr>
          <w:rFonts w:ascii="Arial" w:hAnsi="Arial" w:cs="Arial"/>
          <w:b/>
          <w:bCs/>
          <w:sz w:val="24"/>
          <w:szCs w:val="24"/>
        </w:rPr>
      </w:pPr>
      <w:r w:rsidRPr="00227DC4">
        <w:rPr>
          <w:rFonts w:ascii="Arial" w:hAnsi="Arial" w:cs="Arial"/>
          <w:b/>
          <w:bCs/>
          <w:sz w:val="24"/>
          <w:szCs w:val="24"/>
        </w:rPr>
        <w:t>REQU</w:t>
      </w:r>
      <w:r w:rsidR="00824AFB">
        <w:rPr>
          <w:rFonts w:ascii="Arial" w:hAnsi="Arial" w:cs="Arial"/>
          <w:b/>
          <w:bCs/>
          <w:sz w:val="24"/>
          <w:szCs w:val="24"/>
        </w:rPr>
        <w:t>I</w:t>
      </w:r>
      <w:r w:rsidRPr="00227DC4">
        <w:rPr>
          <w:rFonts w:ascii="Arial" w:hAnsi="Arial" w:cs="Arial"/>
          <w:b/>
          <w:bCs/>
          <w:sz w:val="24"/>
          <w:szCs w:val="24"/>
        </w:rPr>
        <w:t>SITOS PARA POSTULAR</w:t>
      </w:r>
    </w:p>
    <w:p w14:paraId="4799C160" w14:textId="77777777" w:rsidR="00506AB1" w:rsidRPr="00E1592C" w:rsidRDefault="00506AB1" w:rsidP="00506AB1">
      <w:pPr>
        <w:pStyle w:val="Prrafodelista"/>
        <w:spacing w:before="116"/>
        <w:ind w:left="390" w:right="283"/>
        <w:jc w:val="both"/>
        <w:rPr>
          <w:rFonts w:ascii="Arial" w:hAnsi="Arial" w:cs="Arial"/>
          <w:sz w:val="24"/>
          <w:szCs w:val="24"/>
        </w:rPr>
      </w:pPr>
    </w:p>
    <w:p w14:paraId="709C6374" w14:textId="77777777" w:rsidR="00506AB1" w:rsidRPr="000933FE" w:rsidRDefault="00506AB1" w:rsidP="00506AB1">
      <w:pPr>
        <w:pStyle w:val="Prrafodelista"/>
        <w:numPr>
          <w:ilvl w:val="1"/>
          <w:numId w:val="1"/>
        </w:numPr>
        <w:spacing w:before="116"/>
        <w:ind w:left="993" w:right="283" w:hanging="425"/>
        <w:jc w:val="both"/>
        <w:rPr>
          <w:rFonts w:ascii="Arial" w:hAnsi="Arial" w:cs="Arial"/>
          <w:b/>
          <w:bCs/>
          <w:sz w:val="24"/>
          <w:szCs w:val="24"/>
        </w:rPr>
      </w:pPr>
      <w:r w:rsidRPr="000933FE">
        <w:rPr>
          <w:rFonts w:ascii="Arial" w:hAnsi="Arial" w:cs="Arial"/>
          <w:b/>
          <w:bCs/>
          <w:sz w:val="24"/>
          <w:szCs w:val="24"/>
        </w:rPr>
        <w:t>Respecto al equipo de investigación</w:t>
      </w:r>
    </w:p>
    <w:p w14:paraId="3AA04257" w14:textId="77777777" w:rsidR="00506AB1" w:rsidRPr="000933FE" w:rsidRDefault="00506AB1" w:rsidP="00DE6F35">
      <w:pPr>
        <w:pStyle w:val="Textoindependiente"/>
        <w:spacing w:before="229"/>
        <w:ind w:left="567" w:right="283"/>
        <w:rPr>
          <w:rFonts w:ascii="Arial" w:eastAsiaTheme="minorHAnsi" w:hAnsi="Arial" w:cs="Arial"/>
          <w:sz w:val="24"/>
          <w:szCs w:val="24"/>
          <w:lang w:val="es-CL"/>
        </w:rPr>
      </w:pPr>
      <w:r w:rsidRPr="000933FE">
        <w:rPr>
          <w:rFonts w:ascii="Arial" w:eastAsiaTheme="minorHAnsi" w:hAnsi="Arial" w:cs="Arial"/>
          <w:sz w:val="24"/>
          <w:szCs w:val="24"/>
          <w:lang w:val="es-CL"/>
        </w:rPr>
        <w:t>El equipo de investigación deberá cumplir con los siguientes requisitos:</w:t>
      </w:r>
    </w:p>
    <w:p w14:paraId="311DDE58" w14:textId="77777777" w:rsidR="00506AB1" w:rsidRPr="000933FE" w:rsidRDefault="00506AB1" w:rsidP="00506AB1">
      <w:pPr>
        <w:pStyle w:val="Textoindependiente"/>
        <w:spacing w:before="1"/>
        <w:ind w:right="283"/>
        <w:rPr>
          <w:rFonts w:ascii="Arial" w:eastAsiaTheme="minorHAnsi" w:hAnsi="Arial" w:cs="Arial"/>
          <w:sz w:val="24"/>
          <w:szCs w:val="24"/>
          <w:lang w:val="es-CL"/>
        </w:rPr>
      </w:pPr>
    </w:p>
    <w:p w14:paraId="61E7AE88" w14:textId="77777777" w:rsidR="00506AB1" w:rsidRPr="000933FE" w:rsidRDefault="00506AB1" w:rsidP="00DE6F35">
      <w:pPr>
        <w:pStyle w:val="Prrafodelista"/>
        <w:widowControl w:val="0"/>
        <w:numPr>
          <w:ilvl w:val="0"/>
          <w:numId w:val="8"/>
        </w:numPr>
        <w:tabs>
          <w:tab w:val="left" w:pos="841"/>
        </w:tabs>
        <w:autoSpaceDE w:val="0"/>
        <w:autoSpaceDN w:val="0"/>
        <w:ind w:right="283" w:hanging="288"/>
        <w:jc w:val="both"/>
        <w:rPr>
          <w:rFonts w:ascii="Arial" w:eastAsiaTheme="minorHAnsi" w:hAnsi="Arial" w:cs="Arial"/>
          <w:sz w:val="24"/>
          <w:szCs w:val="24"/>
        </w:rPr>
      </w:pPr>
      <w:r w:rsidRPr="000933FE">
        <w:rPr>
          <w:rFonts w:ascii="Arial" w:eastAsiaTheme="minorHAnsi" w:hAnsi="Arial" w:cs="Arial"/>
          <w:sz w:val="24"/>
          <w:szCs w:val="24"/>
        </w:rPr>
        <w:t>Lo expuesto en el numeral 4.2. de las presentes bases.</w:t>
      </w:r>
    </w:p>
    <w:p w14:paraId="101F8C13" w14:textId="1D53DB9A" w:rsidR="00506AB1" w:rsidRPr="00731B5E" w:rsidRDefault="00506AB1" w:rsidP="00DE6F35">
      <w:pPr>
        <w:pStyle w:val="Prrafodelista"/>
        <w:widowControl w:val="0"/>
        <w:numPr>
          <w:ilvl w:val="0"/>
          <w:numId w:val="8"/>
        </w:numPr>
        <w:tabs>
          <w:tab w:val="left" w:pos="841"/>
        </w:tabs>
        <w:autoSpaceDE w:val="0"/>
        <w:autoSpaceDN w:val="0"/>
        <w:spacing w:before="228"/>
        <w:ind w:right="283" w:hanging="288"/>
        <w:contextualSpacing w:val="0"/>
        <w:jc w:val="both"/>
        <w:rPr>
          <w:rFonts w:ascii="Arial" w:eastAsiaTheme="minorHAnsi" w:hAnsi="Arial" w:cs="Arial"/>
          <w:sz w:val="24"/>
          <w:szCs w:val="24"/>
          <w:lang w:val="es-CL" w:eastAsia="en-US"/>
        </w:rPr>
      </w:pPr>
      <w:r w:rsidRPr="00731B5E">
        <w:rPr>
          <w:rFonts w:ascii="Arial" w:eastAsiaTheme="minorHAnsi" w:hAnsi="Arial" w:cs="Arial"/>
          <w:sz w:val="24"/>
          <w:szCs w:val="24"/>
          <w:lang w:val="es-CL" w:eastAsia="en-US"/>
        </w:rPr>
        <w:t xml:space="preserve">Él/la IR deberá completar los antecedentes curriculares que se solicitan. Los/las investigadores/as deberán seleccionar como </w:t>
      </w:r>
      <w:r w:rsidRPr="00731B5E">
        <w:rPr>
          <w:rFonts w:ascii="Arial" w:eastAsiaTheme="minorHAnsi" w:hAnsi="Arial" w:cs="Arial"/>
          <w:b/>
          <w:bCs/>
          <w:sz w:val="24"/>
          <w:szCs w:val="24"/>
          <w:lang w:val="es-CL" w:eastAsia="en-US"/>
        </w:rPr>
        <w:t>máximo</w:t>
      </w:r>
      <w:r w:rsidR="002D7001">
        <w:rPr>
          <w:rFonts w:ascii="Arial" w:eastAsiaTheme="minorHAnsi" w:hAnsi="Arial" w:cs="Arial"/>
          <w:b/>
          <w:bCs/>
          <w:sz w:val="24"/>
          <w:szCs w:val="24"/>
          <w:lang w:val="es-CL" w:eastAsia="en-US"/>
        </w:rPr>
        <w:t xml:space="preserve"> </w:t>
      </w:r>
      <w:r w:rsidRPr="00731B5E">
        <w:rPr>
          <w:rFonts w:ascii="Arial" w:eastAsiaTheme="minorHAnsi" w:hAnsi="Arial" w:cs="Arial"/>
          <w:b/>
          <w:bCs/>
          <w:sz w:val="24"/>
          <w:szCs w:val="24"/>
          <w:lang w:val="es-CL" w:eastAsia="en-US"/>
        </w:rPr>
        <w:t>10 productos</w:t>
      </w:r>
      <w:r w:rsidRPr="00731B5E">
        <w:rPr>
          <w:rFonts w:ascii="Arial" w:eastAsiaTheme="minorHAnsi" w:hAnsi="Arial" w:cs="Arial"/>
          <w:sz w:val="24"/>
          <w:szCs w:val="24"/>
          <w:lang w:val="es-CL" w:eastAsia="en-US"/>
        </w:rPr>
        <w:t xml:space="preserve"> a ser incorporados en su currículum de postulación (ver </w:t>
      </w:r>
      <w:r w:rsidRPr="00731B5E">
        <w:rPr>
          <w:rFonts w:ascii="Arial" w:eastAsiaTheme="minorHAnsi" w:hAnsi="Arial" w:cs="Arial"/>
          <w:b/>
          <w:bCs/>
          <w:sz w:val="24"/>
          <w:szCs w:val="24"/>
          <w:lang w:val="es-CL" w:eastAsia="en-US"/>
        </w:rPr>
        <w:t>Anexo 1</w:t>
      </w:r>
      <w:r w:rsidRPr="00731B5E">
        <w:rPr>
          <w:rFonts w:ascii="Arial" w:eastAsiaTheme="minorHAnsi" w:hAnsi="Arial" w:cs="Arial"/>
          <w:sz w:val="24"/>
          <w:szCs w:val="24"/>
          <w:lang w:val="es-CL" w:eastAsia="en-US"/>
        </w:rPr>
        <w:t>) las cuales debe</w:t>
      </w:r>
      <w:r w:rsidR="0012243D">
        <w:rPr>
          <w:rFonts w:ascii="Arial" w:eastAsiaTheme="minorHAnsi" w:hAnsi="Arial" w:cs="Arial"/>
          <w:sz w:val="24"/>
          <w:szCs w:val="24"/>
          <w:lang w:val="es-CL" w:eastAsia="en-US"/>
        </w:rPr>
        <w:t>rán</w:t>
      </w:r>
      <w:r w:rsidRPr="00731B5E">
        <w:rPr>
          <w:rFonts w:ascii="Arial" w:eastAsiaTheme="minorHAnsi" w:hAnsi="Arial" w:cs="Arial"/>
          <w:sz w:val="24"/>
          <w:szCs w:val="24"/>
          <w:lang w:val="es-CL" w:eastAsia="en-US"/>
        </w:rPr>
        <w:t xml:space="preserve"> figurar como aceptad</w:t>
      </w:r>
      <w:r w:rsidR="0012243D">
        <w:rPr>
          <w:rFonts w:ascii="Arial" w:eastAsiaTheme="minorHAnsi" w:hAnsi="Arial" w:cs="Arial"/>
          <w:sz w:val="24"/>
          <w:szCs w:val="24"/>
          <w:lang w:val="es-CL" w:eastAsia="en-US"/>
        </w:rPr>
        <w:t>o</w:t>
      </w:r>
      <w:r w:rsidRPr="00731B5E">
        <w:rPr>
          <w:rFonts w:ascii="Arial" w:eastAsiaTheme="minorHAnsi" w:hAnsi="Arial" w:cs="Arial"/>
          <w:sz w:val="24"/>
          <w:szCs w:val="24"/>
          <w:lang w:val="es-CL" w:eastAsia="en-US"/>
        </w:rPr>
        <w:t>s, en prensa o publicad</w:t>
      </w:r>
      <w:r w:rsidR="0012243D">
        <w:rPr>
          <w:rFonts w:ascii="Arial" w:eastAsiaTheme="minorHAnsi" w:hAnsi="Arial" w:cs="Arial"/>
          <w:sz w:val="24"/>
          <w:szCs w:val="24"/>
          <w:lang w:val="es-CL" w:eastAsia="en-US"/>
        </w:rPr>
        <w:t>o</w:t>
      </w:r>
      <w:r w:rsidRPr="00731B5E">
        <w:rPr>
          <w:rFonts w:ascii="Arial" w:eastAsiaTheme="minorHAnsi" w:hAnsi="Arial" w:cs="Arial"/>
          <w:sz w:val="24"/>
          <w:szCs w:val="24"/>
          <w:lang w:val="es-CL" w:eastAsia="en-US"/>
        </w:rPr>
        <w:t>s, e informar proyectos en ejecución o finalizados, según corresponda. Los productos científicos previamente descritos tendrán que ser considerados sólo para los últimos 5 años (</w:t>
      </w:r>
      <w:r w:rsidRPr="00731B5E">
        <w:rPr>
          <w:rFonts w:ascii="Arial" w:eastAsiaTheme="minorHAnsi" w:hAnsi="Arial" w:cs="Arial"/>
          <w:b/>
          <w:bCs/>
          <w:sz w:val="24"/>
          <w:szCs w:val="24"/>
          <w:lang w:val="es-CL" w:eastAsia="en-US"/>
        </w:rPr>
        <w:t>periodo 2021- 2025</w:t>
      </w:r>
      <w:r w:rsidRPr="00731B5E">
        <w:rPr>
          <w:rFonts w:ascii="Arial" w:eastAsiaTheme="minorHAnsi" w:hAnsi="Arial" w:cs="Arial"/>
          <w:sz w:val="24"/>
          <w:szCs w:val="24"/>
          <w:lang w:val="es-CL" w:eastAsia="en-US"/>
        </w:rPr>
        <w:t>). Se ampliará el periodo de evaluación de la productividad científica en dos (2) años (2019-2025), a los/las investigadores/as que hayan hecho uso de permisos autorizados de cuidado y licencia médica (indicado en 4.3). Lo anterior también aplicará para el/la IR que haya desempeñado cargos de asignación de responsabilidad (</w:t>
      </w:r>
      <w:r w:rsidR="009860AF">
        <w:rPr>
          <w:rFonts w:ascii="Arial" w:eastAsiaTheme="minorHAnsi" w:hAnsi="Arial" w:cs="Arial"/>
          <w:sz w:val="24"/>
          <w:szCs w:val="24"/>
          <w:lang w:val="es-CL" w:eastAsia="en-US"/>
        </w:rPr>
        <w:t>d</w:t>
      </w:r>
      <w:r w:rsidRPr="00731B5E">
        <w:rPr>
          <w:rFonts w:ascii="Arial" w:eastAsiaTheme="minorHAnsi" w:hAnsi="Arial" w:cs="Arial"/>
          <w:sz w:val="24"/>
          <w:szCs w:val="24"/>
          <w:lang w:val="es-CL" w:eastAsia="en-US"/>
        </w:rPr>
        <w:t xml:space="preserve">irección de </w:t>
      </w:r>
      <w:r w:rsidR="009860AF">
        <w:rPr>
          <w:rFonts w:ascii="Arial" w:eastAsiaTheme="minorHAnsi" w:hAnsi="Arial" w:cs="Arial"/>
          <w:sz w:val="24"/>
          <w:szCs w:val="24"/>
          <w:lang w:val="es-CL" w:eastAsia="en-US"/>
        </w:rPr>
        <w:t>d</w:t>
      </w:r>
      <w:r w:rsidRPr="00731B5E">
        <w:rPr>
          <w:rFonts w:ascii="Arial" w:eastAsiaTheme="minorHAnsi" w:hAnsi="Arial" w:cs="Arial"/>
          <w:sz w:val="24"/>
          <w:szCs w:val="24"/>
          <w:lang w:val="es-CL" w:eastAsia="en-US"/>
        </w:rPr>
        <w:t xml:space="preserve">epartamento, </w:t>
      </w:r>
      <w:r w:rsidR="009860AF">
        <w:rPr>
          <w:rFonts w:ascii="Arial" w:eastAsiaTheme="minorHAnsi" w:hAnsi="Arial" w:cs="Arial"/>
          <w:sz w:val="24"/>
          <w:szCs w:val="24"/>
          <w:lang w:val="es-CL" w:eastAsia="en-US"/>
        </w:rPr>
        <w:t>d</w:t>
      </w:r>
      <w:r w:rsidRPr="00731B5E">
        <w:rPr>
          <w:rFonts w:ascii="Arial" w:eastAsiaTheme="minorHAnsi" w:hAnsi="Arial" w:cs="Arial"/>
          <w:sz w:val="24"/>
          <w:szCs w:val="24"/>
          <w:lang w:val="es-CL" w:eastAsia="en-US"/>
        </w:rPr>
        <w:t xml:space="preserve">irección de </w:t>
      </w:r>
      <w:r w:rsidR="009860AF">
        <w:rPr>
          <w:rFonts w:ascii="Arial" w:eastAsiaTheme="minorHAnsi" w:hAnsi="Arial" w:cs="Arial"/>
          <w:sz w:val="24"/>
          <w:szCs w:val="24"/>
          <w:lang w:val="es-CL" w:eastAsia="en-US"/>
        </w:rPr>
        <w:t>e</w:t>
      </w:r>
      <w:r w:rsidRPr="00731B5E">
        <w:rPr>
          <w:rFonts w:ascii="Arial" w:eastAsiaTheme="minorHAnsi" w:hAnsi="Arial" w:cs="Arial"/>
          <w:sz w:val="24"/>
          <w:szCs w:val="24"/>
          <w:lang w:val="es-CL" w:eastAsia="en-US"/>
        </w:rPr>
        <w:t xml:space="preserve">scuela, </w:t>
      </w:r>
      <w:r w:rsidR="009860AF">
        <w:rPr>
          <w:rFonts w:ascii="Arial" w:eastAsiaTheme="minorHAnsi" w:hAnsi="Arial" w:cs="Arial"/>
          <w:sz w:val="24"/>
          <w:szCs w:val="24"/>
          <w:lang w:val="es-CL" w:eastAsia="en-US"/>
        </w:rPr>
        <w:t>d</w:t>
      </w:r>
      <w:r w:rsidRPr="00731B5E">
        <w:rPr>
          <w:rFonts w:ascii="Arial" w:eastAsiaTheme="minorHAnsi" w:hAnsi="Arial" w:cs="Arial"/>
          <w:sz w:val="24"/>
          <w:szCs w:val="24"/>
          <w:lang w:val="es-CL" w:eastAsia="en-US"/>
        </w:rPr>
        <w:t xml:space="preserve">ecanatura, </w:t>
      </w:r>
      <w:r w:rsidR="009860AF">
        <w:rPr>
          <w:rFonts w:ascii="Arial" w:eastAsiaTheme="minorHAnsi" w:hAnsi="Arial" w:cs="Arial"/>
          <w:sz w:val="24"/>
          <w:szCs w:val="24"/>
          <w:lang w:val="es-CL" w:eastAsia="en-US"/>
        </w:rPr>
        <w:t>d</w:t>
      </w:r>
      <w:r w:rsidRPr="00731B5E">
        <w:rPr>
          <w:rFonts w:ascii="Arial" w:eastAsiaTheme="minorHAnsi" w:hAnsi="Arial" w:cs="Arial"/>
          <w:sz w:val="24"/>
          <w:szCs w:val="24"/>
          <w:lang w:val="es-CL" w:eastAsia="en-US"/>
        </w:rPr>
        <w:t xml:space="preserve">irección </w:t>
      </w:r>
      <w:r w:rsidR="009860AF">
        <w:rPr>
          <w:rFonts w:ascii="Arial" w:eastAsiaTheme="minorHAnsi" w:hAnsi="Arial" w:cs="Arial"/>
          <w:sz w:val="24"/>
          <w:szCs w:val="24"/>
          <w:lang w:val="es-CL" w:eastAsia="en-US"/>
        </w:rPr>
        <w:t>a</w:t>
      </w:r>
      <w:r w:rsidRPr="00731B5E">
        <w:rPr>
          <w:rFonts w:ascii="Arial" w:eastAsiaTheme="minorHAnsi" w:hAnsi="Arial" w:cs="Arial"/>
          <w:sz w:val="24"/>
          <w:szCs w:val="24"/>
          <w:lang w:val="es-CL" w:eastAsia="en-US"/>
        </w:rPr>
        <w:t>dministrativa u otro).</w:t>
      </w:r>
    </w:p>
    <w:p w14:paraId="254D6143" w14:textId="5F90F2E5" w:rsidR="00506AB1" w:rsidRPr="00731B5E" w:rsidRDefault="00506AB1" w:rsidP="00DE6F35">
      <w:pPr>
        <w:pStyle w:val="Prrafodelista"/>
        <w:widowControl w:val="0"/>
        <w:numPr>
          <w:ilvl w:val="0"/>
          <w:numId w:val="8"/>
        </w:numPr>
        <w:tabs>
          <w:tab w:val="left" w:pos="841"/>
        </w:tabs>
        <w:autoSpaceDE w:val="0"/>
        <w:autoSpaceDN w:val="0"/>
        <w:spacing w:before="1"/>
        <w:ind w:right="283" w:hanging="288"/>
        <w:contextualSpacing w:val="0"/>
        <w:jc w:val="both"/>
        <w:rPr>
          <w:rFonts w:ascii="Arial" w:eastAsiaTheme="minorHAnsi" w:hAnsi="Arial" w:cs="Arial"/>
          <w:sz w:val="24"/>
          <w:szCs w:val="24"/>
          <w:lang w:val="es-CL"/>
        </w:rPr>
      </w:pPr>
      <w:r w:rsidRPr="00731B5E">
        <w:rPr>
          <w:rFonts w:ascii="Arial" w:eastAsiaTheme="minorHAnsi" w:hAnsi="Arial" w:cs="Arial"/>
          <w:sz w:val="24"/>
          <w:szCs w:val="24"/>
          <w:lang w:val="es-CL" w:eastAsia="en-US"/>
        </w:rPr>
        <w:t xml:space="preserve">Contar con el apoyo formal de las </w:t>
      </w:r>
      <w:r>
        <w:rPr>
          <w:rFonts w:ascii="Arial" w:eastAsiaTheme="minorHAnsi" w:hAnsi="Arial" w:cs="Arial"/>
          <w:sz w:val="24"/>
          <w:szCs w:val="24"/>
          <w:lang w:val="es-CL" w:eastAsia="en-US"/>
        </w:rPr>
        <w:t>j</w:t>
      </w:r>
      <w:r w:rsidRPr="00731B5E">
        <w:rPr>
          <w:rFonts w:ascii="Arial" w:eastAsiaTheme="minorHAnsi" w:hAnsi="Arial" w:cs="Arial"/>
          <w:sz w:val="24"/>
          <w:szCs w:val="24"/>
          <w:lang w:val="es-CL" w:eastAsia="en-US"/>
        </w:rPr>
        <w:t>efaturas directas vinculadas a la UTEM (</w:t>
      </w:r>
      <w:r w:rsidRPr="00731B5E">
        <w:rPr>
          <w:rFonts w:ascii="Arial" w:eastAsiaTheme="minorHAnsi" w:hAnsi="Arial" w:cs="Arial"/>
          <w:b/>
          <w:bCs/>
          <w:sz w:val="24"/>
          <w:szCs w:val="24"/>
          <w:lang w:val="es-CL" w:eastAsia="en-US"/>
        </w:rPr>
        <w:t xml:space="preserve">carta de </w:t>
      </w:r>
      <w:r>
        <w:rPr>
          <w:rFonts w:ascii="Arial" w:eastAsiaTheme="minorHAnsi" w:hAnsi="Arial" w:cs="Arial"/>
          <w:b/>
          <w:bCs/>
          <w:sz w:val="24"/>
          <w:szCs w:val="24"/>
          <w:lang w:val="es-CL" w:eastAsia="en-US"/>
        </w:rPr>
        <w:t>a</w:t>
      </w:r>
      <w:r w:rsidRPr="00731B5E">
        <w:rPr>
          <w:rFonts w:ascii="Arial" w:eastAsiaTheme="minorHAnsi" w:hAnsi="Arial" w:cs="Arial"/>
          <w:b/>
          <w:bCs/>
          <w:sz w:val="24"/>
          <w:szCs w:val="24"/>
          <w:lang w:val="es-CL" w:eastAsia="en-US"/>
        </w:rPr>
        <w:t xml:space="preserve">poyo de la </w:t>
      </w:r>
      <w:r>
        <w:rPr>
          <w:rFonts w:ascii="Arial" w:eastAsiaTheme="minorHAnsi" w:hAnsi="Arial" w:cs="Arial"/>
          <w:b/>
          <w:bCs/>
          <w:sz w:val="24"/>
          <w:szCs w:val="24"/>
          <w:lang w:val="es-CL" w:eastAsia="en-US"/>
        </w:rPr>
        <w:t>j</w:t>
      </w:r>
      <w:r w:rsidRPr="00731B5E">
        <w:rPr>
          <w:rFonts w:ascii="Arial" w:eastAsiaTheme="minorHAnsi" w:hAnsi="Arial" w:cs="Arial"/>
          <w:b/>
          <w:bCs/>
          <w:sz w:val="24"/>
          <w:szCs w:val="24"/>
          <w:lang w:val="es-CL" w:eastAsia="en-US"/>
        </w:rPr>
        <w:t xml:space="preserve">efatura </w:t>
      </w:r>
      <w:r>
        <w:rPr>
          <w:rFonts w:ascii="Arial" w:eastAsiaTheme="minorHAnsi" w:hAnsi="Arial" w:cs="Arial"/>
          <w:b/>
          <w:bCs/>
          <w:sz w:val="24"/>
          <w:szCs w:val="24"/>
          <w:lang w:val="es-CL" w:eastAsia="en-US"/>
        </w:rPr>
        <w:t>d</w:t>
      </w:r>
      <w:r w:rsidRPr="00731B5E">
        <w:rPr>
          <w:rFonts w:ascii="Arial" w:eastAsiaTheme="minorHAnsi" w:hAnsi="Arial" w:cs="Arial"/>
          <w:b/>
          <w:bCs/>
          <w:sz w:val="24"/>
          <w:szCs w:val="24"/>
          <w:lang w:val="es-CL" w:eastAsia="en-US"/>
        </w:rPr>
        <w:t>irecta</w:t>
      </w:r>
      <w:r w:rsidRPr="00731B5E">
        <w:rPr>
          <w:rFonts w:ascii="Arial" w:eastAsiaTheme="minorHAnsi" w:hAnsi="Arial" w:cs="Arial"/>
          <w:sz w:val="24"/>
          <w:szCs w:val="24"/>
          <w:lang w:val="es-CL" w:eastAsia="en-US"/>
        </w:rPr>
        <w:t>), a fin de asegurar que la propuesta esté alineada con las orientaciones del Plan de Desarrollo Institucional y de todas las unidades académicas involucradas. Todo/a (IR y Co-I) vinculado/a la UTEM debe contar con este respaldo. Esta carta no es exigible para Co-I externos/as a la UTEM</w:t>
      </w:r>
      <w:r w:rsidR="00AE4DB7">
        <w:rPr>
          <w:rFonts w:ascii="Arial" w:eastAsiaTheme="minorHAnsi" w:hAnsi="Arial" w:cs="Arial"/>
          <w:sz w:val="24"/>
          <w:szCs w:val="24"/>
          <w:lang w:val="es-CL" w:eastAsia="en-US"/>
        </w:rPr>
        <w:t>. La carta debe ser firmada sin excepción.</w:t>
      </w:r>
    </w:p>
    <w:p w14:paraId="24990F33" w14:textId="08FBC7B4" w:rsidR="00506AB1" w:rsidRPr="00DA102D" w:rsidRDefault="00506AB1" w:rsidP="00DE6F35">
      <w:pPr>
        <w:pStyle w:val="Prrafodelista"/>
        <w:widowControl w:val="0"/>
        <w:numPr>
          <w:ilvl w:val="0"/>
          <w:numId w:val="8"/>
        </w:numPr>
        <w:tabs>
          <w:tab w:val="left" w:pos="1149"/>
        </w:tabs>
        <w:autoSpaceDE w:val="0"/>
        <w:autoSpaceDN w:val="0"/>
        <w:ind w:right="283" w:hanging="288"/>
        <w:jc w:val="both"/>
        <w:rPr>
          <w:rFonts w:ascii="Arial" w:hAnsi="Arial" w:cs="Arial"/>
          <w:sz w:val="24"/>
          <w:szCs w:val="24"/>
        </w:rPr>
      </w:pPr>
      <w:r w:rsidRPr="00DA102D">
        <w:rPr>
          <w:rFonts w:ascii="Arial" w:eastAsiaTheme="minorHAnsi" w:hAnsi="Arial" w:cs="Arial"/>
          <w:sz w:val="24"/>
          <w:szCs w:val="24"/>
          <w:lang w:val="es-CL" w:eastAsia="en-US"/>
        </w:rPr>
        <w:t xml:space="preserve">Adjuntar un </w:t>
      </w:r>
      <w:r>
        <w:rPr>
          <w:rFonts w:ascii="Arial" w:eastAsiaTheme="minorHAnsi" w:hAnsi="Arial" w:cs="Arial"/>
          <w:b/>
          <w:bCs/>
          <w:sz w:val="24"/>
          <w:szCs w:val="24"/>
          <w:lang w:val="es-CL" w:eastAsia="en-US"/>
        </w:rPr>
        <w:t>c</w:t>
      </w:r>
      <w:r w:rsidRPr="00DA102D">
        <w:rPr>
          <w:rFonts w:ascii="Arial" w:eastAsiaTheme="minorHAnsi" w:hAnsi="Arial" w:cs="Arial"/>
          <w:b/>
          <w:bCs/>
          <w:sz w:val="24"/>
          <w:szCs w:val="24"/>
          <w:lang w:val="es-CL" w:eastAsia="en-US"/>
        </w:rPr>
        <w:t xml:space="preserve">ertificado de </w:t>
      </w:r>
      <w:r>
        <w:rPr>
          <w:rFonts w:ascii="Arial" w:eastAsiaTheme="minorHAnsi" w:hAnsi="Arial" w:cs="Arial"/>
          <w:b/>
          <w:bCs/>
          <w:sz w:val="24"/>
          <w:szCs w:val="24"/>
          <w:lang w:val="es-CL" w:eastAsia="en-US"/>
        </w:rPr>
        <w:t>a</w:t>
      </w:r>
      <w:r w:rsidRPr="00DA102D">
        <w:rPr>
          <w:rFonts w:ascii="Arial" w:eastAsiaTheme="minorHAnsi" w:hAnsi="Arial" w:cs="Arial"/>
          <w:b/>
          <w:bCs/>
          <w:sz w:val="24"/>
          <w:szCs w:val="24"/>
          <w:lang w:val="es-CL" w:eastAsia="en-US"/>
        </w:rPr>
        <w:t xml:space="preserve">ntecedentes </w:t>
      </w:r>
      <w:r>
        <w:rPr>
          <w:rFonts w:ascii="Arial" w:eastAsiaTheme="minorHAnsi" w:hAnsi="Arial" w:cs="Arial"/>
          <w:b/>
          <w:bCs/>
          <w:sz w:val="24"/>
          <w:szCs w:val="24"/>
          <w:lang w:val="es-CL" w:eastAsia="en-US"/>
        </w:rPr>
        <w:t>v</w:t>
      </w:r>
      <w:r w:rsidRPr="00DA102D">
        <w:rPr>
          <w:rFonts w:ascii="Arial" w:eastAsiaTheme="minorHAnsi" w:hAnsi="Arial" w:cs="Arial"/>
          <w:b/>
          <w:bCs/>
          <w:sz w:val="24"/>
          <w:szCs w:val="24"/>
          <w:lang w:val="es-CL" w:eastAsia="en-US"/>
        </w:rPr>
        <w:t xml:space="preserve">igente </w:t>
      </w:r>
      <w:r w:rsidRPr="00DA102D">
        <w:rPr>
          <w:rFonts w:ascii="Arial" w:eastAsiaTheme="minorHAnsi" w:hAnsi="Arial" w:cs="Arial"/>
          <w:sz w:val="24"/>
          <w:szCs w:val="24"/>
          <w:lang w:val="es-CL" w:eastAsia="en-US"/>
        </w:rPr>
        <w:t xml:space="preserve">del </w:t>
      </w:r>
      <w:r w:rsidR="000A6D48">
        <w:rPr>
          <w:rFonts w:ascii="Arial" w:eastAsiaTheme="minorHAnsi" w:hAnsi="Arial" w:cs="Arial"/>
          <w:sz w:val="24"/>
          <w:szCs w:val="24"/>
          <w:lang w:val="es-CL" w:eastAsia="en-US"/>
        </w:rPr>
        <w:t xml:space="preserve">IR para el </w:t>
      </w:r>
      <w:r w:rsidRPr="00DA102D">
        <w:rPr>
          <w:rFonts w:ascii="Arial" w:eastAsiaTheme="minorHAnsi" w:hAnsi="Arial" w:cs="Arial"/>
          <w:sz w:val="24"/>
          <w:szCs w:val="24"/>
          <w:lang w:val="es-CL" w:eastAsia="en-US"/>
        </w:rPr>
        <w:t>año en curso (</w:t>
      </w:r>
      <w:hyperlink r:id="rId12" w:history="1">
        <w:r w:rsidRPr="00DA102D">
          <w:rPr>
            <w:rStyle w:val="Hipervnculo"/>
            <w:rFonts w:ascii="Arial" w:eastAsiaTheme="minorHAnsi" w:hAnsi="Arial" w:cs="Arial"/>
            <w:sz w:val="24"/>
            <w:szCs w:val="24"/>
            <w:lang w:val="es-CL" w:eastAsia="en-US"/>
          </w:rPr>
          <w:t>Ver aquí</w:t>
        </w:r>
      </w:hyperlink>
      <w:r w:rsidRPr="00DA102D">
        <w:rPr>
          <w:rFonts w:ascii="Arial" w:eastAsiaTheme="minorHAnsi" w:hAnsi="Arial" w:cs="Arial"/>
          <w:sz w:val="24"/>
          <w:szCs w:val="24"/>
          <w:lang w:val="es-CL" w:eastAsia="en-US"/>
        </w:rPr>
        <w:t xml:space="preserve">) que explicite que no haya sido condenado/a por una de las siguientes causales: </w:t>
      </w:r>
      <w:r w:rsidRPr="00DA102D">
        <w:rPr>
          <w:rFonts w:ascii="Arial" w:hAnsi="Arial" w:cs="Arial"/>
          <w:sz w:val="24"/>
          <w:szCs w:val="24"/>
        </w:rPr>
        <w:t> </w:t>
      </w:r>
    </w:p>
    <w:p w14:paraId="1EE8D26C" w14:textId="77777777" w:rsidR="00506AB1" w:rsidRPr="00DA102D" w:rsidRDefault="00506AB1" w:rsidP="00BA2808">
      <w:pPr>
        <w:pStyle w:val="Prrafodelista"/>
        <w:widowControl w:val="0"/>
        <w:numPr>
          <w:ilvl w:val="0"/>
          <w:numId w:val="9"/>
        </w:numPr>
        <w:tabs>
          <w:tab w:val="left" w:pos="1149"/>
        </w:tabs>
        <w:autoSpaceDE w:val="0"/>
        <w:autoSpaceDN w:val="0"/>
        <w:ind w:right="283"/>
        <w:jc w:val="both"/>
        <w:rPr>
          <w:rFonts w:ascii="Arial" w:hAnsi="Arial" w:cs="Arial"/>
          <w:sz w:val="24"/>
          <w:szCs w:val="24"/>
        </w:rPr>
      </w:pPr>
      <w:r w:rsidRPr="00DA102D">
        <w:rPr>
          <w:rFonts w:ascii="Arial" w:hAnsi="Arial" w:cs="Arial"/>
          <w:sz w:val="24"/>
          <w:szCs w:val="24"/>
        </w:rPr>
        <w:t xml:space="preserve">Ley 21.369 que regula el acoso y la </w:t>
      </w:r>
      <w:r>
        <w:rPr>
          <w:rFonts w:ascii="Arial" w:hAnsi="Arial" w:cs="Arial"/>
          <w:sz w:val="24"/>
          <w:szCs w:val="24"/>
        </w:rPr>
        <w:t>v</w:t>
      </w:r>
      <w:r w:rsidRPr="00DA102D">
        <w:rPr>
          <w:rFonts w:ascii="Arial" w:hAnsi="Arial" w:cs="Arial"/>
          <w:sz w:val="24"/>
          <w:szCs w:val="24"/>
        </w:rPr>
        <w:t xml:space="preserve">iolencia de género en la </w:t>
      </w:r>
      <w:r>
        <w:rPr>
          <w:rFonts w:ascii="Arial" w:hAnsi="Arial" w:cs="Arial"/>
          <w:sz w:val="24"/>
          <w:szCs w:val="24"/>
        </w:rPr>
        <w:t>e</w:t>
      </w:r>
      <w:r w:rsidRPr="00DA102D">
        <w:rPr>
          <w:rFonts w:ascii="Arial" w:hAnsi="Arial" w:cs="Arial"/>
          <w:sz w:val="24"/>
          <w:szCs w:val="24"/>
        </w:rPr>
        <w:t xml:space="preserve">ducación </w:t>
      </w:r>
      <w:r>
        <w:rPr>
          <w:rFonts w:ascii="Arial" w:hAnsi="Arial" w:cs="Arial"/>
          <w:sz w:val="24"/>
          <w:szCs w:val="24"/>
        </w:rPr>
        <w:t>s</w:t>
      </w:r>
      <w:r w:rsidRPr="00DA102D">
        <w:rPr>
          <w:rFonts w:ascii="Arial" w:hAnsi="Arial" w:cs="Arial"/>
          <w:sz w:val="24"/>
          <w:szCs w:val="24"/>
        </w:rPr>
        <w:t>uperior. </w:t>
      </w:r>
    </w:p>
    <w:p w14:paraId="64DD4A3B" w14:textId="77777777" w:rsidR="00506AB1" w:rsidRPr="00DA102D" w:rsidRDefault="00506AB1" w:rsidP="00506AB1">
      <w:pPr>
        <w:pStyle w:val="Prrafodelista"/>
        <w:widowControl w:val="0"/>
        <w:numPr>
          <w:ilvl w:val="0"/>
          <w:numId w:val="9"/>
        </w:numPr>
        <w:tabs>
          <w:tab w:val="left" w:pos="1149"/>
        </w:tabs>
        <w:autoSpaceDE w:val="0"/>
        <w:autoSpaceDN w:val="0"/>
        <w:ind w:left="855" w:right="283" w:hanging="4"/>
        <w:jc w:val="both"/>
        <w:rPr>
          <w:rFonts w:ascii="Arial" w:hAnsi="Arial" w:cs="Arial"/>
          <w:sz w:val="24"/>
          <w:szCs w:val="24"/>
        </w:rPr>
      </w:pPr>
      <w:r w:rsidRPr="00DA102D">
        <w:rPr>
          <w:rFonts w:ascii="Arial" w:hAnsi="Arial" w:cs="Arial"/>
          <w:sz w:val="24"/>
          <w:szCs w:val="24"/>
        </w:rPr>
        <w:t xml:space="preserve">Ley 20.066 que regula y sanciona la </w:t>
      </w:r>
      <w:r>
        <w:rPr>
          <w:rFonts w:ascii="Arial" w:hAnsi="Arial" w:cs="Arial"/>
          <w:sz w:val="24"/>
          <w:szCs w:val="24"/>
        </w:rPr>
        <w:t>v</w:t>
      </w:r>
      <w:r w:rsidRPr="00DA102D">
        <w:rPr>
          <w:rFonts w:ascii="Arial" w:hAnsi="Arial" w:cs="Arial"/>
          <w:sz w:val="24"/>
          <w:szCs w:val="24"/>
        </w:rPr>
        <w:t xml:space="preserve">iolencia </w:t>
      </w:r>
      <w:r>
        <w:rPr>
          <w:rFonts w:ascii="Arial" w:hAnsi="Arial" w:cs="Arial"/>
          <w:sz w:val="24"/>
          <w:szCs w:val="24"/>
        </w:rPr>
        <w:t>i</w:t>
      </w:r>
      <w:r w:rsidRPr="00DA102D">
        <w:rPr>
          <w:rFonts w:ascii="Arial" w:hAnsi="Arial" w:cs="Arial"/>
          <w:sz w:val="24"/>
          <w:szCs w:val="24"/>
        </w:rPr>
        <w:t xml:space="preserve">ntrafamiliar (VIF). </w:t>
      </w:r>
    </w:p>
    <w:p w14:paraId="1875A0D6" w14:textId="1643E1DA" w:rsidR="00506AB1" w:rsidRDefault="00506AB1" w:rsidP="00506AB1">
      <w:pPr>
        <w:pStyle w:val="Prrafodelista"/>
        <w:widowControl w:val="0"/>
        <w:numPr>
          <w:ilvl w:val="0"/>
          <w:numId w:val="9"/>
        </w:numPr>
        <w:tabs>
          <w:tab w:val="left" w:pos="1149"/>
        </w:tabs>
        <w:autoSpaceDE w:val="0"/>
        <w:autoSpaceDN w:val="0"/>
        <w:ind w:left="855" w:right="283" w:hanging="4"/>
        <w:jc w:val="both"/>
        <w:rPr>
          <w:rFonts w:ascii="Arial" w:hAnsi="Arial" w:cs="Arial"/>
          <w:sz w:val="24"/>
          <w:szCs w:val="24"/>
        </w:rPr>
      </w:pPr>
      <w:r w:rsidRPr="00DA102D">
        <w:rPr>
          <w:rFonts w:ascii="Arial" w:hAnsi="Arial" w:cs="Arial"/>
          <w:sz w:val="24"/>
          <w:szCs w:val="24"/>
        </w:rPr>
        <w:t>Ley 20.609 que establece medidas contra la discriminación</w:t>
      </w:r>
      <w:r w:rsidR="00E22767">
        <w:rPr>
          <w:rFonts w:ascii="Arial" w:hAnsi="Arial" w:cs="Arial"/>
          <w:sz w:val="24"/>
          <w:szCs w:val="24"/>
        </w:rPr>
        <w:t>,</w:t>
      </w:r>
      <w:r w:rsidRPr="00DA102D">
        <w:rPr>
          <w:rFonts w:ascii="Arial" w:hAnsi="Arial" w:cs="Arial"/>
          <w:sz w:val="24"/>
          <w:szCs w:val="24"/>
        </w:rPr>
        <w:t xml:space="preserve"> más conocida como “Ley Zamudio”. </w:t>
      </w:r>
    </w:p>
    <w:p w14:paraId="73A7FEB1" w14:textId="1D7D28BA" w:rsidR="00506AB1" w:rsidRDefault="00506AB1" w:rsidP="00DE6F35">
      <w:pPr>
        <w:pStyle w:val="Prrafodelista"/>
        <w:widowControl w:val="0"/>
        <w:numPr>
          <w:ilvl w:val="0"/>
          <w:numId w:val="8"/>
        </w:numPr>
        <w:tabs>
          <w:tab w:val="left" w:pos="1149"/>
        </w:tabs>
        <w:autoSpaceDE w:val="0"/>
        <w:autoSpaceDN w:val="0"/>
        <w:ind w:right="283" w:hanging="288"/>
        <w:contextualSpacing w:val="0"/>
        <w:jc w:val="both"/>
        <w:rPr>
          <w:rFonts w:ascii="Arial" w:eastAsiaTheme="minorHAnsi" w:hAnsi="Arial" w:cs="Arial"/>
          <w:sz w:val="24"/>
          <w:szCs w:val="24"/>
          <w:lang w:val="es-CL" w:eastAsia="en-US"/>
        </w:rPr>
      </w:pPr>
      <w:r w:rsidRPr="00DA102D">
        <w:rPr>
          <w:rFonts w:ascii="Arial" w:eastAsiaTheme="minorHAnsi" w:hAnsi="Arial" w:cs="Arial"/>
          <w:sz w:val="24"/>
          <w:szCs w:val="24"/>
          <w:lang w:val="es-CL" w:eastAsia="en-US"/>
        </w:rPr>
        <w:t xml:space="preserve">Anexar una </w:t>
      </w:r>
      <w:r>
        <w:rPr>
          <w:rFonts w:ascii="Arial" w:eastAsiaTheme="minorHAnsi" w:hAnsi="Arial" w:cs="Arial"/>
          <w:b/>
          <w:bCs/>
          <w:sz w:val="24"/>
          <w:szCs w:val="24"/>
          <w:lang w:val="es-CL" w:eastAsia="en-US"/>
        </w:rPr>
        <w:t>d</w:t>
      </w:r>
      <w:r w:rsidRPr="00DA102D">
        <w:rPr>
          <w:rFonts w:ascii="Arial" w:eastAsiaTheme="minorHAnsi" w:hAnsi="Arial" w:cs="Arial"/>
          <w:b/>
          <w:bCs/>
          <w:sz w:val="24"/>
          <w:szCs w:val="24"/>
          <w:lang w:val="es-CL" w:eastAsia="en-US"/>
        </w:rPr>
        <w:t xml:space="preserve">eclaración </w:t>
      </w:r>
      <w:r>
        <w:rPr>
          <w:rFonts w:ascii="Arial" w:eastAsiaTheme="minorHAnsi" w:hAnsi="Arial" w:cs="Arial"/>
          <w:b/>
          <w:bCs/>
          <w:sz w:val="24"/>
          <w:szCs w:val="24"/>
          <w:lang w:val="es-CL" w:eastAsia="en-US"/>
        </w:rPr>
        <w:t>j</w:t>
      </w:r>
      <w:r w:rsidRPr="00DA102D">
        <w:rPr>
          <w:rFonts w:ascii="Arial" w:eastAsiaTheme="minorHAnsi" w:hAnsi="Arial" w:cs="Arial"/>
          <w:b/>
          <w:bCs/>
          <w:sz w:val="24"/>
          <w:szCs w:val="24"/>
          <w:lang w:val="es-CL" w:eastAsia="en-US"/>
        </w:rPr>
        <w:t>urada</w:t>
      </w:r>
      <w:r>
        <w:rPr>
          <w:rFonts w:ascii="Arial" w:eastAsiaTheme="minorHAnsi" w:hAnsi="Arial" w:cs="Arial"/>
          <w:sz w:val="24"/>
          <w:szCs w:val="24"/>
          <w:lang w:val="es-CL" w:eastAsia="en-US"/>
        </w:rPr>
        <w:t xml:space="preserve"> </w:t>
      </w:r>
      <w:r w:rsidRPr="00BE2DCF">
        <w:rPr>
          <w:rFonts w:ascii="Arial" w:eastAsiaTheme="minorHAnsi" w:hAnsi="Arial" w:cs="Arial"/>
          <w:b/>
          <w:bCs/>
          <w:sz w:val="24"/>
          <w:szCs w:val="24"/>
          <w:lang w:val="es-CL" w:eastAsia="en-US"/>
        </w:rPr>
        <w:t>simple</w:t>
      </w:r>
      <w:r>
        <w:rPr>
          <w:rFonts w:ascii="Arial" w:eastAsiaTheme="minorHAnsi" w:hAnsi="Arial" w:cs="Arial"/>
          <w:sz w:val="24"/>
          <w:szCs w:val="24"/>
          <w:lang w:val="es-CL" w:eastAsia="en-US"/>
        </w:rPr>
        <w:t xml:space="preserve"> </w:t>
      </w:r>
      <w:r w:rsidR="000A6D48">
        <w:rPr>
          <w:rFonts w:ascii="Arial" w:eastAsiaTheme="minorHAnsi" w:hAnsi="Arial" w:cs="Arial"/>
          <w:sz w:val="24"/>
          <w:szCs w:val="24"/>
          <w:lang w:val="es-CL" w:eastAsia="en-US"/>
        </w:rPr>
        <w:t xml:space="preserve">del IR </w:t>
      </w:r>
      <w:r w:rsidRPr="00DA102D">
        <w:rPr>
          <w:rFonts w:ascii="Arial" w:eastAsiaTheme="minorHAnsi" w:hAnsi="Arial" w:cs="Arial"/>
          <w:sz w:val="24"/>
          <w:szCs w:val="24"/>
          <w:lang w:val="es-CL" w:eastAsia="en-US"/>
        </w:rPr>
        <w:t xml:space="preserve">que evidencie que no se encuentra en el Registro Nacional de </w:t>
      </w:r>
      <w:r w:rsidRPr="00DA102D">
        <w:rPr>
          <w:rFonts w:ascii="Arial" w:hAnsi="Arial" w:cs="Arial"/>
          <w:sz w:val="24"/>
          <w:szCs w:val="24"/>
        </w:rPr>
        <w:t>Deudores de Pensión de Alimentos de acuerdo con la Ley 21. 389.</w:t>
      </w:r>
      <w:r w:rsidRPr="00DA102D">
        <w:rPr>
          <w:rFonts w:ascii="Arial" w:eastAsiaTheme="minorHAnsi" w:hAnsi="Arial" w:cs="Arial"/>
          <w:sz w:val="24"/>
          <w:szCs w:val="24"/>
          <w:lang w:val="es-CL" w:eastAsia="en-US"/>
        </w:rPr>
        <w:t xml:space="preserve"> Estos documentos deberán anexarse a la postulación. Este documento no requiere firma notarial.</w:t>
      </w:r>
    </w:p>
    <w:p w14:paraId="2E6A01DB" w14:textId="77777777" w:rsidR="00B647E3" w:rsidRDefault="00B647E3" w:rsidP="00B647E3">
      <w:pPr>
        <w:widowControl w:val="0"/>
        <w:tabs>
          <w:tab w:val="left" w:pos="1149"/>
        </w:tabs>
        <w:autoSpaceDE w:val="0"/>
        <w:autoSpaceDN w:val="0"/>
        <w:ind w:right="283"/>
        <w:jc w:val="both"/>
        <w:rPr>
          <w:rFonts w:ascii="Arial" w:hAnsi="Arial" w:cs="Arial"/>
        </w:rPr>
      </w:pPr>
    </w:p>
    <w:p w14:paraId="23FF2813" w14:textId="77777777" w:rsidR="00B647E3" w:rsidRDefault="00B647E3" w:rsidP="00B647E3">
      <w:pPr>
        <w:widowControl w:val="0"/>
        <w:tabs>
          <w:tab w:val="left" w:pos="1149"/>
        </w:tabs>
        <w:autoSpaceDE w:val="0"/>
        <w:autoSpaceDN w:val="0"/>
        <w:ind w:right="283"/>
        <w:jc w:val="both"/>
        <w:rPr>
          <w:rFonts w:ascii="Arial" w:hAnsi="Arial" w:cs="Arial"/>
        </w:rPr>
      </w:pPr>
    </w:p>
    <w:p w14:paraId="3C6747E4" w14:textId="77777777" w:rsidR="00B647E3" w:rsidRDefault="00B647E3" w:rsidP="00B647E3">
      <w:pPr>
        <w:widowControl w:val="0"/>
        <w:tabs>
          <w:tab w:val="left" w:pos="1149"/>
        </w:tabs>
        <w:autoSpaceDE w:val="0"/>
        <w:autoSpaceDN w:val="0"/>
        <w:ind w:right="283"/>
        <w:jc w:val="both"/>
        <w:rPr>
          <w:rFonts w:ascii="Arial" w:hAnsi="Arial" w:cs="Arial"/>
        </w:rPr>
      </w:pPr>
    </w:p>
    <w:p w14:paraId="34BAAFD1" w14:textId="7722095D" w:rsidR="00506AB1" w:rsidRPr="00FA12F9" w:rsidRDefault="00506AB1" w:rsidP="00FA12F9">
      <w:pPr>
        <w:widowControl w:val="0"/>
        <w:tabs>
          <w:tab w:val="left" w:pos="1149"/>
        </w:tabs>
        <w:autoSpaceDE w:val="0"/>
        <w:autoSpaceDN w:val="0"/>
        <w:ind w:right="283"/>
        <w:jc w:val="both"/>
        <w:rPr>
          <w:rFonts w:ascii="Arial" w:hAnsi="Arial" w:cs="Arial"/>
        </w:rPr>
      </w:pPr>
    </w:p>
    <w:p w14:paraId="4104DF0A" w14:textId="4C77DABA" w:rsidR="00506AB1" w:rsidRPr="0024327F" w:rsidRDefault="00DE6F35" w:rsidP="00DE6F35">
      <w:pPr>
        <w:pStyle w:val="Textoindependiente"/>
        <w:numPr>
          <w:ilvl w:val="1"/>
          <w:numId w:val="1"/>
        </w:numPr>
        <w:ind w:left="993" w:hanging="425"/>
        <w:rPr>
          <w:rFonts w:ascii="Arial" w:eastAsia="Times New Roman" w:hAnsi="Arial" w:cs="Arial"/>
          <w:b/>
          <w:bCs/>
          <w:sz w:val="24"/>
          <w:szCs w:val="24"/>
          <w:lang w:eastAsia="es-ES"/>
        </w:rPr>
      </w:pPr>
      <w:r>
        <w:rPr>
          <w:rFonts w:ascii="Arial" w:eastAsia="Times New Roman" w:hAnsi="Arial" w:cs="Arial"/>
          <w:b/>
          <w:bCs/>
          <w:sz w:val="24"/>
          <w:szCs w:val="24"/>
          <w:lang w:eastAsia="es-ES"/>
        </w:rPr>
        <w:lastRenderedPageBreak/>
        <w:t xml:space="preserve"> </w:t>
      </w:r>
      <w:r w:rsidR="00506AB1" w:rsidRPr="0024327F">
        <w:rPr>
          <w:rFonts w:ascii="Arial" w:eastAsia="Times New Roman" w:hAnsi="Arial" w:cs="Arial"/>
          <w:b/>
          <w:bCs/>
          <w:sz w:val="24"/>
          <w:szCs w:val="24"/>
          <w:lang w:eastAsia="es-ES"/>
        </w:rPr>
        <w:t>Respecto a la inadmisibilidad de postulaciones</w:t>
      </w:r>
    </w:p>
    <w:p w14:paraId="72ED49D0" w14:textId="77777777" w:rsidR="00506AB1" w:rsidRDefault="00506AB1" w:rsidP="00506AB1">
      <w:pPr>
        <w:pStyle w:val="Textoindependiente"/>
        <w:spacing w:before="1"/>
        <w:ind w:left="122"/>
        <w:rPr>
          <w:color w:val="001F5F"/>
        </w:rPr>
      </w:pPr>
    </w:p>
    <w:p w14:paraId="68417E2D" w14:textId="7D4CA4A1" w:rsidR="00506AB1" w:rsidRPr="0024327F" w:rsidRDefault="00506AB1" w:rsidP="00AE37BF">
      <w:pPr>
        <w:pStyle w:val="Textoindependiente"/>
        <w:spacing w:before="1"/>
        <w:ind w:left="567"/>
        <w:rPr>
          <w:rFonts w:ascii="Arial" w:eastAsiaTheme="minorHAnsi" w:hAnsi="Arial" w:cs="Arial"/>
          <w:sz w:val="24"/>
          <w:szCs w:val="24"/>
          <w:lang w:val="es-CL"/>
        </w:rPr>
      </w:pPr>
      <w:r w:rsidRPr="0024327F">
        <w:rPr>
          <w:rFonts w:ascii="Arial" w:eastAsiaTheme="minorHAnsi" w:hAnsi="Arial" w:cs="Arial"/>
          <w:sz w:val="24"/>
          <w:szCs w:val="24"/>
          <w:lang w:val="es-CL"/>
        </w:rPr>
        <w:t>Serán inadmisibles en este concurso aquellas propuestas que:</w:t>
      </w:r>
    </w:p>
    <w:p w14:paraId="33926F59" w14:textId="4DB00FF2" w:rsidR="00506AB1" w:rsidRPr="009234FA" w:rsidRDefault="00506AB1" w:rsidP="00DE6F35">
      <w:pPr>
        <w:pStyle w:val="Prrafodelista"/>
        <w:widowControl w:val="0"/>
        <w:numPr>
          <w:ilvl w:val="0"/>
          <w:numId w:val="10"/>
        </w:numPr>
        <w:tabs>
          <w:tab w:val="left" w:pos="841"/>
        </w:tabs>
        <w:autoSpaceDE w:val="0"/>
        <w:autoSpaceDN w:val="0"/>
        <w:spacing w:before="116" w:line="242" w:lineRule="auto"/>
        <w:ind w:right="283" w:hanging="275"/>
        <w:contextualSpacing w:val="0"/>
        <w:jc w:val="both"/>
        <w:rPr>
          <w:rFonts w:ascii="Arial" w:hAnsi="Arial" w:cs="Arial"/>
          <w:sz w:val="24"/>
          <w:szCs w:val="24"/>
        </w:rPr>
      </w:pPr>
      <w:r w:rsidRPr="009234FA">
        <w:rPr>
          <w:rFonts w:ascii="Arial" w:eastAsiaTheme="minorHAnsi" w:hAnsi="Arial" w:cs="Arial"/>
          <w:sz w:val="24"/>
          <w:szCs w:val="24"/>
          <w:lang w:val="es-CL" w:eastAsia="en-US"/>
        </w:rPr>
        <w:t xml:space="preserve">Incorporen como IR a investigadores/as que al </w:t>
      </w:r>
      <w:r w:rsidRPr="00F0755B">
        <w:rPr>
          <w:rFonts w:ascii="Arial" w:eastAsiaTheme="minorHAnsi" w:hAnsi="Arial" w:cs="Arial"/>
          <w:sz w:val="24"/>
          <w:szCs w:val="24"/>
          <w:lang w:val="es-CL" w:eastAsia="en-US"/>
        </w:rPr>
        <w:t>01 de mayo del 202</w:t>
      </w:r>
      <w:r>
        <w:rPr>
          <w:rFonts w:ascii="Arial" w:eastAsiaTheme="minorHAnsi" w:hAnsi="Arial" w:cs="Arial"/>
          <w:sz w:val="24"/>
          <w:szCs w:val="24"/>
          <w:lang w:val="es-CL" w:eastAsia="en-US"/>
        </w:rPr>
        <w:t>6</w:t>
      </w:r>
      <w:r w:rsidRPr="009234FA">
        <w:rPr>
          <w:rFonts w:ascii="Arial" w:eastAsiaTheme="minorHAnsi" w:hAnsi="Arial" w:cs="Arial"/>
          <w:sz w:val="24"/>
          <w:szCs w:val="24"/>
          <w:lang w:val="es-CL" w:eastAsia="en-US"/>
        </w:rPr>
        <w:t xml:space="preserve"> se desempeñen en calidad de IR o </w:t>
      </w:r>
      <w:r w:rsidR="00AE37BF">
        <w:rPr>
          <w:rFonts w:ascii="Arial" w:eastAsiaTheme="minorHAnsi" w:hAnsi="Arial" w:cs="Arial"/>
          <w:sz w:val="24"/>
          <w:szCs w:val="24"/>
          <w:lang w:val="es-CL" w:eastAsia="en-US"/>
        </w:rPr>
        <w:t>d</w:t>
      </w:r>
      <w:r w:rsidRPr="009234FA">
        <w:rPr>
          <w:rFonts w:ascii="Arial" w:eastAsiaTheme="minorHAnsi" w:hAnsi="Arial" w:cs="Arial"/>
          <w:sz w:val="24"/>
          <w:szCs w:val="24"/>
          <w:lang w:val="es-CL" w:eastAsia="en-US"/>
        </w:rPr>
        <w:t>irector/a en proyectos FONDECYT, FONDEF o de otra fuente de financiamiento externo, con un apoyo anual mayor a $</w:t>
      </w:r>
      <w:r w:rsidR="0092228F">
        <w:rPr>
          <w:rFonts w:ascii="Arial" w:eastAsiaTheme="minorHAnsi" w:hAnsi="Arial" w:cs="Arial"/>
          <w:sz w:val="24"/>
          <w:szCs w:val="24"/>
          <w:lang w:val="es-CL" w:eastAsia="en-US"/>
        </w:rPr>
        <w:t>10</w:t>
      </w:r>
      <w:r w:rsidRPr="009234FA">
        <w:rPr>
          <w:rFonts w:ascii="Arial" w:eastAsiaTheme="minorHAnsi" w:hAnsi="Arial" w:cs="Arial"/>
          <w:sz w:val="24"/>
          <w:szCs w:val="24"/>
          <w:lang w:val="es-CL" w:eastAsia="en-US"/>
        </w:rPr>
        <w:t>.000.000 (</w:t>
      </w:r>
      <w:r w:rsidR="0092228F">
        <w:rPr>
          <w:rFonts w:ascii="Arial" w:eastAsiaTheme="minorHAnsi" w:hAnsi="Arial" w:cs="Arial"/>
          <w:sz w:val="24"/>
          <w:szCs w:val="24"/>
          <w:lang w:val="es-CL" w:eastAsia="en-US"/>
        </w:rPr>
        <w:t>diez</w:t>
      </w:r>
      <w:r w:rsidRPr="009234FA">
        <w:rPr>
          <w:rFonts w:ascii="Arial" w:eastAsiaTheme="minorHAnsi" w:hAnsi="Arial" w:cs="Arial"/>
          <w:sz w:val="24"/>
          <w:szCs w:val="24"/>
          <w:lang w:val="es-CL" w:eastAsia="en-US"/>
        </w:rPr>
        <w:t xml:space="preserve"> millones de pesos).</w:t>
      </w:r>
    </w:p>
    <w:p w14:paraId="3E16A986" w14:textId="193641D1" w:rsidR="00506AB1" w:rsidRPr="0092228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eastAsiaTheme="minorHAnsi" w:hAnsi="Arial" w:cs="Arial"/>
          <w:sz w:val="24"/>
          <w:szCs w:val="24"/>
          <w:lang w:val="es-CL" w:eastAsia="en-US"/>
        </w:rPr>
        <w:t>Incorporen como IR a quien al cierre del proceso de postulación a este concurso mantenga situaciones pendientes de incumplimiento de compromisos pactados, en proyectos o actividades financiadas por la</w:t>
      </w:r>
      <w:r w:rsidR="00210100">
        <w:rPr>
          <w:rFonts w:ascii="Arial" w:eastAsiaTheme="minorHAnsi" w:hAnsi="Arial" w:cs="Arial"/>
          <w:sz w:val="24"/>
          <w:szCs w:val="24"/>
          <w:lang w:val="es-CL" w:eastAsia="en-US"/>
        </w:rPr>
        <w:t xml:space="preserve"> </w:t>
      </w:r>
      <w:r w:rsidR="0083788E">
        <w:rPr>
          <w:rFonts w:ascii="Arial" w:eastAsiaTheme="minorHAnsi" w:hAnsi="Arial" w:cs="Arial"/>
          <w:sz w:val="24"/>
          <w:szCs w:val="24"/>
          <w:lang w:val="es-CL" w:eastAsia="en-US"/>
        </w:rPr>
        <w:t>DINV</w:t>
      </w:r>
      <w:r w:rsidRPr="0092228F">
        <w:rPr>
          <w:rFonts w:ascii="Arial" w:eastAsiaTheme="minorHAnsi" w:hAnsi="Arial" w:cs="Arial"/>
          <w:sz w:val="24"/>
          <w:szCs w:val="24"/>
          <w:lang w:val="es-CL" w:eastAsia="en-US"/>
        </w:rPr>
        <w:t xml:space="preserve">, cualquiera </w:t>
      </w:r>
      <w:r w:rsidR="0012243D">
        <w:rPr>
          <w:rFonts w:ascii="Arial" w:eastAsiaTheme="minorHAnsi" w:hAnsi="Arial" w:cs="Arial"/>
          <w:sz w:val="24"/>
          <w:szCs w:val="24"/>
          <w:lang w:val="es-CL" w:eastAsia="en-US"/>
        </w:rPr>
        <w:t xml:space="preserve">que </w:t>
      </w:r>
      <w:r w:rsidRPr="0092228F">
        <w:rPr>
          <w:rFonts w:ascii="Arial" w:eastAsiaTheme="minorHAnsi" w:hAnsi="Arial" w:cs="Arial"/>
          <w:sz w:val="24"/>
          <w:szCs w:val="24"/>
          <w:lang w:val="es-CL" w:eastAsia="en-US"/>
        </w:rPr>
        <w:t>haya sido su participación. El mismo caso se dará ante situaciones pendientes en proyectos financiados por alguna fuente externa, en especial de la ANID, en cualquiera de sus instrumentos. Lo anterior no rige para proyectos que formalmente estén vigentes en su ejecución ante la DINV-VRIP.</w:t>
      </w:r>
    </w:p>
    <w:p w14:paraId="067250FA" w14:textId="77777777" w:rsidR="00506AB1" w:rsidRPr="0092228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eastAsiaTheme="minorHAnsi" w:hAnsi="Arial" w:cs="Arial"/>
          <w:sz w:val="24"/>
          <w:szCs w:val="24"/>
          <w:lang w:val="es-CL" w:eastAsia="en-US"/>
        </w:rPr>
        <w:t>Si un/a IR adjudica un proyecto en calidad de IR en cualquier concurso de FONDECYT, FONDEF u otra fuente de financiamiento externo que esté en proceso de evaluación a la fecha del comunicado público de este concurso, la continuidad del proyecto interno de investigación será analizada conjuntamente entre el/la IR y la DINV-VRIP en virtud de los alcances de cada propuesta.</w:t>
      </w:r>
    </w:p>
    <w:p w14:paraId="6A992B62" w14:textId="77777777" w:rsidR="00506AB1" w:rsidRPr="0092228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eastAsiaTheme="minorHAnsi" w:hAnsi="Arial" w:cs="Arial"/>
          <w:sz w:val="24"/>
          <w:szCs w:val="24"/>
          <w:lang w:val="es-CL" w:eastAsia="en-US"/>
        </w:rPr>
        <w:t>Envío de postulación fuera del plazo establecido en el cronograma.</w:t>
      </w:r>
    </w:p>
    <w:p w14:paraId="11224105" w14:textId="77777777" w:rsidR="00506AB1" w:rsidRPr="0092228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eastAsiaTheme="minorHAnsi" w:hAnsi="Arial" w:cs="Arial"/>
          <w:sz w:val="24"/>
          <w:szCs w:val="24"/>
          <w:lang w:val="es-CL" w:eastAsia="en-US"/>
        </w:rPr>
        <w:t>Cualquier proyecto que no cumpla lo establecido en las presentes bases.</w:t>
      </w:r>
    </w:p>
    <w:p w14:paraId="52BD3E1E" w14:textId="77777777" w:rsidR="00506AB1" w:rsidRPr="0092228F" w:rsidRDefault="00506AB1"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27A5F69E" w14:textId="30FE2A5A" w:rsidR="00DE6F35" w:rsidRPr="00AE37BF" w:rsidRDefault="00DE6F35" w:rsidP="00DE6F35">
      <w:pPr>
        <w:pStyle w:val="Prrafodelista"/>
        <w:numPr>
          <w:ilvl w:val="0"/>
          <w:numId w:val="1"/>
        </w:numPr>
        <w:tabs>
          <w:tab w:val="left" w:pos="851"/>
        </w:tabs>
        <w:spacing w:after="60"/>
        <w:ind w:left="567" w:right="283" w:hanging="11"/>
        <w:jc w:val="both"/>
        <w:rPr>
          <w:rFonts w:ascii="Arial" w:hAnsi="Arial" w:cs="Arial"/>
          <w:color w:val="006666"/>
        </w:rPr>
      </w:pPr>
      <w:r w:rsidRPr="00AE37BF">
        <w:rPr>
          <w:rFonts w:ascii="Arial" w:hAnsi="Arial" w:cs="Arial"/>
          <w:b/>
          <w:bCs/>
          <w:sz w:val="24"/>
          <w:szCs w:val="24"/>
        </w:rPr>
        <w:t>COMPROMISOS Y OBLIGACIONES</w:t>
      </w:r>
    </w:p>
    <w:p w14:paraId="24F2C266" w14:textId="7EB0E5E9" w:rsidR="00DE6F35" w:rsidRPr="0092228F" w:rsidRDefault="00DE6F35" w:rsidP="00DE6F35">
      <w:pPr>
        <w:ind w:left="851" w:right="283"/>
        <w:jc w:val="both"/>
        <w:rPr>
          <w:rFonts w:ascii="Arial" w:hAnsi="Arial" w:cs="Arial"/>
        </w:rPr>
      </w:pPr>
      <w:r w:rsidRPr="0092228F">
        <w:rPr>
          <w:rFonts w:ascii="Arial" w:hAnsi="Arial" w:cs="Arial"/>
        </w:rPr>
        <w:t xml:space="preserve">El </w:t>
      </w:r>
      <w:r w:rsidR="000A6D48" w:rsidRPr="0092228F">
        <w:rPr>
          <w:rFonts w:ascii="Arial" w:hAnsi="Arial" w:cs="Arial"/>
        </w:rPr>
        <w:t>IR</w:t>
      </w:r>
      <w:r w:rsidRPr="0092228F">
        <w:rPr>
          <w:rFonts w:ascii="Arial" w:hAnsi="Arial" w:cs="Arial"/>
        </w:rPr>
        <w:t xml:space="preserve"> deberá cumplir con:</w:t>
      </w:r>
    </w:p>
    <w:p w14:paraId="101882F9" w14:textId="77777777" w:rsidR="00DE6F35" w:rsidRPr="0092228F" w:rsidRDefault="00DE6F35" w:rsidP="00DE6F35">
      <w:pPr>
        <w:widowControl w:val="0"/>
        <w:tabs>
          <w:tab w:val="left" w:pos="841"/>
        </w:tabs>
        <w:autoSpaceDE w:val="0"/>
        <w:autoSpaceDN w:val="0"/>
        <w:spacing w:before="1" w:line="242" w:lineRule="auto"/>
        <w:ind w:left="851" w:right="283"/>
        <w:jc w:val="both"/>
        <w:rPr>
          <w:rFonts w:ascii="Arial" w:hAnsi="Arial" w:cs="Arial"/>
        </w:rPr>
      </w:pPr>
      <w:r w:rsidRPr="0092228F">
        <w:rPr>
          <w:rFonts w:ascii="Arial" w:hAnsi="Arial" w:cs="Arial"/>
        </w:rPr>
        <w:t>El compromiso de productividad que deberá evidenciar al de cierre definitivo del proyecto y que incluirá:</w:t>
      </w:r>
    </w:p>
    <w:p w14:paraId="17653B9D" w14:textId="65CC5470" w:rsidR="00DE6F35" w:rsidRPr="0092228F" w:rsidRDefault="00DE6F35" w:rsidP="00E20839">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eastAsiaTheme="minorHAnsi" w:hAnsi="Arial" w:cs="Arial"/>
          <w:b/>
          <w:bCs/>
          <w:sz w:val="24"/>
          <w:szCs w:val="24"/>
          <w:lang w:val="es-CL" w:eastAsia="en-US"/>
        </w:rPr>
        <w:t>Certificación del</w:t>
      </w:r>
      <w:r w:rsidR="000A6D48" w:rsidRPr="0092228F">
        <w:rPr>
          <w:rFonts w:ascii="Arial" w:eastAsiaTheme="minorHAnsi" w:hAnsi="Arial" w:cs="Arial"/>
          <w:b/>
          <w:bCs/>
          <w:sz w:val="24"/>
          <w:szCs w:val="24"/>
          <w:lang w:val="es-CL" w:eastAsia="en-US"/>
        </w:rPr>
        <w:t xml:space="preserve"> envío </w:t>
      </w:r>
      <w:r w:rsidRPr="0092228F">
        <w:rPr>
          <w:rFonts w:ascii="Arial" w:eastAsiaTheme="minorHAnsi" w:hAnsi="Arial" w:cs="Arial"/>
          <w:b/>
          <w:bCs/>
          <w:sz w:val="24"/>
          <w:szCs w:val="24"/>
          <w:lang w:val="es-CL" w:eastAsia="en-US"/>
        </w:rPr>
        <w:t xml:space="preserve">de al menos </w:t>
      </w:r>
      <w:r w:rsidR="00C012B4" w:rsidRPr="0092228F">
        <w:rPr>
          <w:rFonts w:ascii="Arial" w:eastAsiaTheme="minorHAnsi" w:hAnsi="Arial" w:cs="Arial"/>
          <w:b/>
          <w:bCs/>
          <w:sz w:val="24"/>
          <w:szCs w:val="24"/>
          <w:lang w:val="es-CL" w:eastAsia="en-US"/>
        </w:rPr>
        <w:t>un</w:t>
      </w:r>
      <w:r w:rsidRPr="0092228F">
        <w:rPr>
          <w:rFonts w:ascii="Arial" w:eastAsiaTheme="minorHAnsi" w:hAnsi="Arial" w:cs="Arial"/>
          <w:b/>
          <w:bCs/>
          <w:sz w:val="24"/>
          <w:szCs w:val="24"/>
          <w:lang w:val="es-CL" w:eastAsia="en-US"/>
        </w:rPr>
        <w:t xml:space="preserve"> (</w:t>
      </w:r>
      <w:r w:rsidR="00C012B4" w:rsidRPr="0092228F">
        <w:rPr>
          <w:rFonts w:ascii="Arial" w:eastAsiaTheme="minorHAnsi" w:hAnsi="Arial" w:cs="Arial"/>
          <w:b/>
          <w:bCs/>
          <w:sz w:val="24"/>
          <w:szCs w:val="24"/>
          <w:lang w:val="es-CL" w:eastAsia="en-US"/>
        </w:rPr>
        <w:t>1</w:t>
      </w:r>
      <w:r w:rsidRPr="0092228F">
        <w:rPr>
          <w:rFonts w:ascii="Arial" w:eastAsiaTheme="minorHAnsi" w:hAnsi="Arial" w:cs="Arial"/>
          <w:b/>
          <w:bCs/>
          <w:sz w:val="24"/>
          <w:szCs w:val="24"/>
          <w:lang w:val="es-CL" w:eastAsia="en-US"/>
        </w:rPr>
        <w:t xml:space="preserve">) </w:t>
      </w:r>
      <w:r w:rsidR="000A6D48" w:rsidRPr="0092228F">
        <w:rPr>
          <w:rFonts w:ascii="Arial" w:eastAsiaTheme="minorHAnsi" w:hAnsi="Arial" w:cs="Arial"/>
          <w:b/>
          <w:bCs/>
          <w:sz w:val="24"/>
          <w:szCs w:val="24"/>
          <w:lang w:val="es-CL" w:eastAsia="en-US"/>
        </w:rPr>
        <w:t>producto</w:t>
      </w:r>
      <w:r w:rsidR="000A6D48" w:rsidRPr="0092228F">
        <w:rPr>
          <w:rFonts w:ascii="Arial" w:eastAsiaTheme="minorHAnsi" w:hAnsi="Arial" w:cs="Arial"/>
          <w:sz w:val="24"/>
          <w:szCs w:val="24"/>
          <w:lang w:val="es-CL" w:eastAsia="en-US"/>
        </w:rPr>
        <w:t xml:space="preserve"> </w:t>
      </w:r>
      <w:r w:rsidRPr="0092228F">
        <w:rPr>
          <w:rFonts w:ascii="Arial" w:eastAsiaTheme="minorHAnsi" w:hAnsi="Arial" w:cs="Arial"/>
          <w:sz w:val="24"/>
          <w:szCs w:val="24"/>
          <w:lang w:val="es-CL" w:eastAsia="en-US"/>
        </w:rPr>
        <w:t>científico</w:t>
      </w:r>
      <w:r w:rsidR="00E20839" w:rsidRPr="0092228F">
        <w:rPr>
          <w:rFonts w:ascii="Arial" w:eastAsiaTheme="minorHAnsi" w:hAnsi="Arial" w:cs="Arial"/>
          <w:sz w:val="24"/>
          <w:szCs w:val="24"/>
          <w:lang w:val="es-CL" w:eastAsia="en-US"/>
        </w:rPr>
        <w:t xml:space="preserve"> </w:t>
      </w:r>
      <w:r w:rsidR="000A6D48" w:rsidRPr="0092228F">
        <w:rPr>
          <w:rFonts w:ascii="Arial" w:eastAsiaTheme="minorHAnsi" w:hAnsi="Arial" w:cs="Arial"/>
          <w:sz w:val="24"/>
          <w:szCs w:val="24"/>
          <w:lang w:val="es-CL" w:eastAsia="en-US"/>
        </w:rPr>
        <w:t xml:space="preserve">como artículos </w:t>
      </w:r>
      <w:r w:rsidRPr="0092228F">
        <w:rPr>
          <w:rFonts w:ascii="Arial" w:eastAsiaTheme="minorHAnsi" w:hAnsi="Arial" w:cs="Arial"/>
          <w:sz w:val="24"/>
          <w:szCs w:val="24"/>
          <w:lang w:val="es-CL" w:eastAsia="en-US"/>
        </w:rPr>
        <w:t>WoS / Scopus</w:t>
      </w:r>
      <w:r w:rsidR="000A6D48" w:rsidRPr="0092228F">
        <w:rPr>
          <w:rFonts w:ascii="Arial" w:eastAsiaTheme="minorHAnsi" w:hAnsi="Arial" w:cs="Arial"/>
          <w:sz w:val="24"/>
          <w:szCs w:val="24"/>
          <w:lang w:val="es-CL" w:eastAsia="en-US"/>
        </w:rPr>
        <w:t>, ERIH PLUS, libro, libro monográfico o capítulo de libro</w:t>
      </w:r>
      <w:r w:rsidRPr="0092228F">
        <w:rPr>
          <w:rFonts w:ascii="Arial" w:eastAsiaTheme="minorHAnsi" w:hAnsi="Arial" w:cs="Arial"/>
          <w:sz w:val="24"/>
          <w:szCs w:val="24"/>
          <w:lang w:val="es-CL" w:eastAsia="en-US"/>
        </w:rPr>
        <w:t>, donde el/la IR participe como primer/a autor/a o como autor/a correspondiente, y en el cual se explicite el aporte financiero otorgado en el marco del presente concurso</w:t>
      </w:r>
      <w:r w:rsidR="00013C68" w:rsidRPr="0092228F">
        <w:rPr>
          <w:rFonts w:ascii="Arial" w:eastAsiaTheme="minorHAnsi" w:hAnsi="Arial" w:cs="Arial"/>
          <w:sz w:val="24"/>
          <w:szCs w:val="24"/>
          <w:lang w:val="es-CL" w:eastAsia="en-US"/>
        </w:rPr>
        <w:t xml:space="preserve"> (en caso de aplicar)</w:t>
      </w:r>
      <w:r w:rsidRPr="0092228F">
        <w:rPr>
          <w:rFonts w:ascii="Arial" w:eastAsiaTheme="minorHAnsi" w:hAnsi="Arial" w:cs="Arial"/>
          <w:sz w:val="24"/>
          <w:szCs w:val="24"/>
          <w:lang w:val="es-CL" w:eastAsia="en-US"/>
        </w:rPr>
        <w:t>. Para el caso particular de artículos WoS, se excluye del reconocimiento de productividad la publicación que pertenezca al índice “</w:t>
      </w:r>
      <w:proofErr w:type="spellStart"/>
      <w:r w:rsidRPr="0092228F">
        <w:rPr>
          <w:rFonts w:ascii="Arial" w:eastAsiaTheme="minorHAnsi" w:hAnsi="Arial" w:cs="Arial"/>
          <w:sz w:val="24"/>
          <w:szCs w:val="24"/>
          <w:lang w:val="es-CL" w:eastAsia="en-US"/>
        </w:rPr>
        <w:t>Emerging</w:t>
      </w:r>
      <w:proofErr w:type="spellEnd"/>
      <w:r w:rsidRPr="0092228F">
        <w:rPr>
          <w:rFonts w:ascii="Arial" w:eastAsiaTheme="minorHAnsi" w:hAnsi="Arial" w:cs="Arial"/>
          <w:sz w:val="24"/>
          <w:szCs w:val="24"/>
          <w:lang w:val="es-CL" w:eastAsia="en-US"/>
        </w:rPr>
        <w:t xml:space="preserve"> </w:t>
      </w:r>
      <w:proofErr w:type="spellStart"/>
      <w:r w:rsidRPr="0092228F">
        <w:rPr>
          <w:rFonts w:ascii="Arial" w:eastAsiaTheme="minorHAnsi" w:hAnsi="Arial" w:cs="Arial"/>
          <w:sz w:val="24"/>
          <w:szCs w:val="24"/>
          <w:lang w:val="es-CL" w:eastAsia="en-US"/>
        </w:rPr>
        <w:t>Sources</w:t>
      </w:r>
      <w:proofErr w:type="spellEnd"/>
      <w:r w:rsidRPr="0092228F">
        <w:rPr>
          <w:rFonts w:ascii="Arial" w:eastAsiaTheme="minorHAnsi" w:hAnsi="Arial" w:cs="Arial"/>
          <w:sz w:val="24"/>
          <w:szCs w:val="24"/>
          <w:lang w:val="es-CL" w:eastAsia="en-US"/>
        </w:rPr>
        <w:t xml:space="preserve"> </w:t>
      </w:r>
      <w:proofErr w:type="spellStart"/>
      <w:r w:rsidRPr="0092228F">
        <w:rPr>
          <w:rFonts w:ascii="Arial" w:eastAsiaTheme="minorHAnsi" w:hAnsi="Arial" w:cs="Arial"/>
          <w:sz w:val="24"/>
          <w:szCs w:val="24"/>
          <w:lang w:val="es-CL" w:eastAsia="en-US"/>
        </w:rPr>
        <w:t>Citation</w:t>
      </w:r>
      <w:proofErr w:type="spellEnd"/>
      <w:r w:rsidRPr="0092228F">
        <w:rPr>
          <w:rFonts w:ascii="Arial" w:eastAsiaTheme="minorHAnsi" w:hAnsi="Arial" w:cs="Arial"/>
          <w:sz w:val="24"/>
          <w:szCs w:val="24"/>
          <w:lang w:val="es-CL" w:eastAsia="en-US"/>
        </w:rPr>
        <w:t xml:space="preserve"> </w:t>
      </w:r>
      <w:proofErr w:type="spellStart"/>
      <w:r w:rsidRPr="0092228F">
        <w:rPr>
          <w:rFonts w:ascii="Arial" w:eastAsiaTheme="minorHAnsi" w:hAnsi="Arial" w:cs="Arial"/>
          <w:sz w:val="24"/>
          <w:szCs w:val="24"/>
          <w:lang w:val="es-CL" w:eastAsia="en-US"/>
        </w:rPr>
        <w:t>Index</w:t>
      </w:r>
      <w:proofErr w:type="spellEnd"/>
      <w:r w:rsidRPr="0092228F">
        <w:rPr>
          <w:rFonts w:ascii="Arial" w:eastAsiaTheme="minorHAnsi" w:hAnsi="Arial" w:cs="Arial"/>
          <w:sz w:val="24"/>
          <w:szCs w:val="24"/>
          <w:lang w:val="es-CL" w:eastAsia="en-US"/>
        </w:rPr>
        <w:t xml:space="preserve">” (ESCI). También se excluyen publicaciones del tipo </w:t>
      </w:r>
      <w:proofErr w:type="spellStart"/>
      <w:r w:rsidRPr="0092228F">
        <w:rPr>
          <w:rFonts w:ascii="Arial" w:eastAsiaTheme="minorHAnsi" w:hAnsi="Arial" w:cs="Arial"/>
          <w:sz w:val="24"/>
          <w:szCs w:val="24"/>
          <w:lang w:val="es-CL" w:eastAsia="en-US"/>
        </w:rPr>
        <w:t>conference</w:t>
      </w:r>
      <w:proofErr w:type="spellEnd"/>
      <w:r w:rsidRPr="0092228F">
        <w:rPr>
          <w:rFonts w:ascii="Arial" w:eastAsiaTheme="minorHAnsi" w:hAnsi="Arial" w:cs="Arial"/>
          <w:sz w:val="24"/>
          <w:szCs w:val="24"/>
          <w:lang w:val="es-CL" w:eastAsia="en-US"/>
        </w:rPr>
        <w:t xml:space="preserve"> </w:t>
      </w:r>
      <w:proofErr w:type="spellStart"/>
      <w:r w:rsidRPr="0092228F">
        <w:rPr>
          <w:rFonts w:ascii="Arial" w:eastAsiaTheme="minorHAnsi" w:hAnsi="Arial" w:cs="Arial"/>
          <w:sz w:val="24"/>
          <w:szCs w:val="24"/>
          <w:lang w:val="es-CL" w:eastAsia="en-US"/>
        </w:rPr>
        <w:t>papers</w:t>
      </w:r>
      <w:proofErr w:type="spellEnd"/>
      <w:r w:rsidRPr="0092228F">
        <w:rPr>
          <w:rFonts w:ascii="Arial" w:eastAsiaTheme="minorHAnsi" w:hAnsi="Arial" w:cs="Arial"/>
          <w:sz w:val="24"/>
          <w:szCs w:val="24"/>
          <w:lang w:val="es-CL" w:eastAsia="en-US"/>
        </w:rPr>
        <w:t>.</w:t>
      </w:r>
    </w:p>
    <w:p w14:paraId="21ACAF82" w14:textId="77777777" w:rsidR="00DE6F35" w:rsidRPr="0092228F"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hAnsi="Arial" w:cs="Arial"/>
          <w:b/>
          <w:bCs/>
          <w:sz w:val="24"/>
          <w:szCs w:val="24"/>
        </w:rPr>
        <w:t>Certificación de la postulación de un</w:t>
      </w:r>
      <w:r w:rsidRPr="0092228F">
        <w:rPr>
          <w:rFonts w:ascii="Arial" w:hAnsi="Arial" w:cs="Arial"/>
          <w:sz w:val="24"/>
          <w:szCs w:val="24"/>
        </w:rPr>
        <w:t xml:space="preserve"> </w:t>
      </w:r>
      <w:r w:rsidRPr="0092228F">
        <w:rPr>
          <w:rFonts w:ascii="Arial" w:hAnsi="Arial" w:cs="Arial"/>
          <w:b/>
          <w:bCs/>
          <w:sz w:val="24"/>
          <w:szCs w:val="24"/>
        </w:rPr>
        <w:t>(1) proyecto a un fondo concursable externo</w:t>
      </w:r>
      <w:r w:rsidRPr="0092228F">
        <w:rPr>
          <w:rFonts w:ascii="Arial" w:hAnsi="Arial" w:cs="Arial"/>
          <w:sz w:val="24"/>
          <w:szCs w:val="24"/>
        </w:rPr>
        <w:t xml:space="preserve"> precompetitivo reconocido por el MINEDUC en las métricas de productividad científica para universidades del Estado, como son FONDECYT, FONDEF, FONIS, FONDAP, u otros. Adicionalmente, se considerarán fondos equivalentes internacionales tales como AFOSR, NAVY, HORIZON, etc. donde el/la IR figure como Director/a o Investigador/a Responsable del proyecto postulado.</w:t>
      </w:r>
    </w:p>
    <w:p w14:paraId="0B002A68" w14:textId="152463D5" w:rsidR="00E20839" w:rsidRPr="0092228F" w:rsidRDefault="00E20839" w:rsidP="00E20839">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92228F">
        <w:rPr>
          <w:rFonts w:ascii="Arial" w:hAnsi="Arial" w:cs="Arial"/>
          <w:b/>
          <w:bCs/>
          <w:sz w:val="24"/>
          <w:szCs w:val="24"/>
        </w:rPr>
        <w:lastRenderedPageBreak/>
        <w:t xml:space="preserve">En el ámbito de las actividades de </w:t>
      </w:r>
      <w:r w:rsidR="001213F4">
        <w:rPr>
          <w:rFonts w:ascii="Arial" w:hAnsi="Arial" w:cs="Arial"/>
          <w:b/>
          <w:bCs/>
          <w:sz w:val="24"/>
          <w:szCs w:val="24"/>
        </w:rPr>
        <w:t>v</w:t>
      </w:r>
      <w:r w:rsidRPr="0092228F">
        <w:rPr>
          <w:rFonts w:ascii="Arial" w:hAnsi="Arial" w:cs="Arial"/>
          <w:b/>
          <w:bCs/>
          <w:sz w:val="24"/>
          <w:szCs w:val="24"/>
        </w:rPr>
        <w:t xml:space="preserve">inculación con el </w:t>
      </w:r>
      <w:r w:rsidR="001213F4">
        <w:rPr>
          <w:rFonts w:ascii="Arial" w:hAnsi="Arial" w:cs="Arial"/>
          <w:b/>
          <w:bCs/>
          <w:sz w:val="24"/>
          <w:szCs w:val="24"/>
        </w:rPr>
        <w:t>m</w:t>
      </w:r>
      <w:r w:rsidRPr="0092228F">
        <w:rPr>
          <w:rFonts w:ascii="Arial" w:hAnsi="Arial" w:cs="Arial"/>
          <w:b/>
          <w:bCs/>
          <w:sz w:val="24"/>
          <w:szCs w:val="24"/>
        </w:rPr>
        <w:t>edio</w:t>
      </w:r>
      <w:r w:rsidRPr="0092228F">
        <w:rPr>
          <w:rFonts w:ascii="Arial" w:hAnsi="Arial" w:cs="Arial"/>
          <w:sz w:val="24"/>
          <w:szCs w:val="24"/>
        </w:rPr>
        <w:t xml:space="preserve">, las y los académicos deberán, de manera obligatoria, desarrollar acciones que permitan la difusión y socialización de los resultados del proyecto, tales como exposiciones, talleres, charlas, presentaciones abiertas u otras instancias pertinentes. Como productos verificables, se deberá remitir registro fotográfico de las actividades realizadas, notas de prensa, publicaciones en medios institucionales o externos, material audiovisual y/o cualquier otro respaldo que permita acreditar su correcta ejecución. </w:t>
      </w:r>
    </w:p>
    <w:p w14:paraId="3D4972FC" w14:textId="77777777" w:rsidR="00DE6F35" w:rsidRPr="008B0A64"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8B0A64">
        <w:rPr>
          <w:rFonts w:ascii="Arial" w:hAnsi="Arial" w:cs="Arial"/>
          <w:sz w:val="24"/>
          <w:szCs w:val="24"/>
        </w:rPr>
        <w:t xml:space="preserve">Los/las IR deberán indicar si su proyecto presenta </w:t>
      </w:r>
      <w:r w:rsidRPr="008B0A64">
        <w:rPr>
          <w:rFonts w:ascii="Arial" w:hAnsi="Arial" w:cs="Arial"/>
          <w:b/>
          <w:bCs/>
          <w:sz w:val="24"/>
          <w:szCs w:val="24"/>
        </w:rPr>
        <w:t>implicancias éticas</w:t>
      </w:r>
      <w:r w:rsidRPr="008B0A64">
        <w:rPr>
          <w:rFonts w:ascii="Arial" w:hAnsi="Arial" w:cs="Arial"/>
          <w:sz w:val="24"/>
          <w:szCs w:val="24"/>
        </w:rPr>
        <w:t xml:space="preserve"> (trabajo con personas, encuestas, trabajo con animales, riesgos de bioseguridad, entre otras), y si es así deberá indicarlas en la propuesta a postular y dar la argumentación que aplique. En caso de adjudicación, se le solicitarán las certificaciones correspondientes, según el caso, en base a la normativa institucional para dicho efecto.</w:t>
      </w:r>
    </w:p>
    <w:p w14:paraId="45CCF374" w14:textId="1F8349D4" w:rsidR="00DE6F35"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pPr>
      <w:r w:rsidRPr="00455BB6">
        <w:rPr>
          <w:rFonts w:ascii="Arial" w:hAnsi="Arial" w:cs="Arial"/>
          <w:sz w:val="24"/>
          <w:szCs w:val="24"/>
        </w:rPr>
        <w:t xml:space="preserve">Que de acuerdo con la fecha de inicio del proyecto declarada en la resolución que aprueba su ejecución, el/la IR se obliga a presentar un </w:t>
      </w:r>
      <w:r>
        <w:rPr>
          <w:rFonts w:ascii="Arial" w:hAnsi="Arial" w:cs="Arial"/>
          <w:b/>
          <w:bCs/>
          <w:sz w:val="24"/>
          <w:szCs w:val="24"/>
        </w:rPr>
        <w:t>i</w:t>
      </w:r>
      <w:r w:rsidRPr="00455BB6">
        <w:rPr>
          <w:rFonts w:ascii="Arial" w:hAnsi="Arial" w:cs="Arial"/>
          <w:b/>
          <w:bCs/>
          <w:sz w:val="24"/>
          <w:szCs w:val="24"/>
        </w:rPr>
        <w:t xml:space="preserve">nforme </w:t>
      </w:r>
      <w:r>
        <w:rPr>
          <w:rFonts w:ascii="Arial" w:hAnsi="Arial" w:cs="Arial"/>
          <w:b/>
          <w:bCs/>
          <w:sz w:val="24"/>
          <w:szCs w:val="24"/>
        </w:rPr>
        <w:t>p</w:t>
      </w:r>
      <w:r w:rsidRPr="00455BB6">
        <w:rPr>
          <w:rFonts w:ascii="Arial" w:hAnsi="Arial" w:cs="Arial"/>
          <w:b/>
          <w:bCs/>
          <w:sz w:val="24"/>
          <w:szCs w:val="24"/>
        </w:rPr>
        <w:t>arcial</w:t>
      </w:r>
      <w:r w:rsidRPr="00455BB6">
        <w:rPr>
          <w:rFonts w:ascii="Arial" w:hAnsi="Arial" w:cs="Arial"/>
          <w:sz w:val="24"/>
          <w:szCs w:val="24"/>
        </w:rPr>
        <w:t xml:space="preserve"> del estado de avance del proyecto al finalizar el </w:t>
      </w:r>
      <w:r w:rsidR="00013C68" w:rsidRPr="00455BB6">
        <w:rPr>
          <w:rFonts w:ascii="Arial" w:hAnsi="Arial" w:cs="Arial"/>
          <w:b/>
          <w:bCs/>
          <w:sz w:val="24"/>
          <w:szCs w:val="24"/>
        </w:rPr>
        <w:t>doceavo (12) mes de ejecución</w:t>
      </w:r>
      <w:r w:rsidRPr="00455BB6">
        <w:rPr>
          <w:rFonts w:ascii="Arial" w:hAnsi="Arial" w:cs="Arial"/>
          <w:sz w:val="24"/>
          <w:szCs w:val="24"/>
        </w:rPr>
        <w:t xml:space="preserve">. La continuidad del proyecto, así como el uso de los recursos económicos no ejecutados a la fecha de entrega del </w:t>
      </w:r>
      <w:r w:rsidR="00D50EDD">
        <w:rPr>
          <w:rFonts w:ascii="Arial" w:hAnsi="Arial" w:cs="Arial"/>
          <w:sz w:val="24"/>
          <w:szCs w:val="24"/>
        </w:rPr>
        <w:t>i</w:t>
      </w:r>
      <w:r w:rsidRPr="00455BB6">
        <w:rPr>
          <w:rFonts w:ascii="Arial" w:hAnsi="Arial" w:cs="Arial"/>
          <w:sz w:val="24"/>
          <w:szCs w:val="24"/>
        </w:rPr>
        <w:t xml:space="preserve">nforme </w:t>
      </w:r>
      <w:r w:rsidR="00D50EDD">
        <w:rPr>
          <w:rFonts w:ascii="Arial" w:hAnsi="Arial" w:cs="Arial"/>
          <w:sz w:val="24"/>
          <w:szCs w:val="24"/>
        </w:rPr>
        <w:t>p</w:t>
      </w:r>
      <w:r w:rsidRPr="00455BB6">
        <w:rPr>
          <w:rFonts w:ascii="Arial" w:hAnsi="Arial" w:cs="Arial"/>
          <w:sz w:val="24"/>
          <w:szCs w:val="24"/>
        </w:rPr>
        <w:t xml:space="preserve">arcial, estarán condicionados a la aprobación del </w:t>
      </w:r>
      <w:r w:rsidR="00D50EDD">
        <w:rPr>
          <w:rFonts w:ascii="Arial" w:hAnsi="Arial" w:cs="Arial"/>
          <w:sz w:val="24"/>
          <w:szCs w:val="24"/>
        </w:rPr>
        <w:t>i</w:t>
      </w:r>
      <w:r w:rsidRPr="00455BB6">
        <w:rPr>
          <w:rFonts w:ascii="Arial" w:hAnsi="Arial" w:cs="Arial"/>
          <w:sz w:val="24"/>
          <w:szCs w:val="24"/>
        </w:rPr>
        <w:t xml:space="preserve">nforme </w:t>
      </w:r>
      <w:r w:rsidR="00D50EDD">
        <w:rPr>
          <w:rFonts w:ascii="Arial" w:hAnsi="Arial" w:cs="Arial"/>
          <w:sz w:val="24"/>
          <w:szCs w:val="24"/>
        </w:rPr>
        <w:t>p</w:t>
      </w:r>
      <w:r w:rsidRPr="00455BB6">
        <w:rPr>
          <w:rFonts w:ascii="Arial" w:hAnsi="Arial" w:cs="Arial"/>
          <w:sz w:val="24"/>
          <w:szCs w:val="24"/>
        </w:rPr>
        <w:t>arcial y al cumplimiento de los objetivos comprometidos</w:t>
      </w:r>
      <w:r w:rsidRPr="00455BB6">
        <w:rPr>
          <w:color w:val="001F5F"/>
        </w:rPr>
        <w:t>.</w:t>
      </w:r>
    </w:p>
    <w:p w14:paraId="62A49509" w14:textId="017E73D8" w:rsidR="00DE6F35" w:rsidRPr="00455BB6"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455BB6">
        <w:rPr>
          <w:rFonts w:ascii="Arial" w:hAnsi="Arial" w:cs="Arial"/>
          <w:sz w:val="24"/>
          <w:szCs w:val="24"/>
        </w:rPr>
        <w:t xml:space="preserve">Que según la fecha señalada para el inicio del proyecto en la resolución </w:t>
      </w:r>
      <w:r>
        <w:rPr>
          <w:rFonts w:ascii="Arial" w:hAnsi="Arial" w:cs="Arial"/>
          <w:sz w:val="24"/>
          <w:szCs w:val="24"/>
        </w:rPr>
        <w:t xml:space="preserve">  </w:t>
      </w:r>
      <w:r w:rsidRPr="00455BB6">
        <w:rPr>
          <w:rFonts w:ascii="Arial" w:hAnsi="Arial" w:cs="Arial"/>
          <w:sz w:val="24"/>
          <w:szCs w:val="24"/>
        </w:rPr>
        <w:t xml:space="preserve">que aprueba su ejecución, el/la IR se obliga a presentar un </w:t>
      </w:r>
      <w:r w:rsidRPr="00DE6F35">
        <w:rPr>
          <w:rFonts w:ascii="Arial" w:hAnsi="Arial" w:cs="Arial"/>
          <w:b/>
          <w:bCs/>
          <w:sz w:val="24"/>
          <w:szCs w:val="24"/>
        </w:rPr>
        <w:t>informe final</w:t>
      </w:r>
      <w:r w:rsidRPr="00DE6F35">
        <w:rPr>
          <w:rFonts w:ascii="Arial" w:hAnsi="Arial" w:cs="Arial"/>
          <w:sz w:val="24"/>
          <w:szCs w:val="24"/>
        </w:rPr>
        <w:t xml:space="preserve"> </w:t>
      </w:r>
      <w:r w:rsidRPr="0036208D">
        <w:rPr>
          <w:rFonts w:ascii="Arial" w:hAnsi="Arial" w:cs="Arial"/>
          <w:b/>
          <w:bCs/>
          <w:sz w:val="24"/>
          <w:szCs w:val="24"/>
        </w:rPr>
        <w:t>al término de la ejecución del proyecto</w:t>
      </w:r>
      <w:r w:rsidRPr="00455BB6">
        <w:rPr>
          <w:rFonts w:ascii="Arial" w:hAnsi="Arial" w:cs="Arial"/>
          <w:sz w:val="24"/>
          <w:szCs w:val="24"/>
        </w:rPr>
        <w:t>. No obstante, él/la IR deberá guardar la información relativa a la ejecución del proyecto en caso de ser requerida por la DINV, durante los 5 años a partir de la vigencia del convenio de adjudicación.</w:t>
      </w:r>
    </w:p>
    <w:p w14:paraId="5EF669B0" w14:textId="16A56F58" w:rsidR="00DE6F35" w:rsidRPr="0092228F"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455BB6">
        <w:rPr>
          <w:rFonts w:ascii="Arial" w:hAnsi="Arial" w:cs="Arial"/>
          <w:sz w:val="24"/>
          <w:szCs w:val="24"/>
        </w:rPr>
        <w:t xml:space="preserve">Que el </w:t>
      </w:r>
      <w:r w:rsidR="00E60414">
        <w:rPr>
          <w:rFonts w:ascii="Arial" w:hAnsi="Arial" w:cs="Arial"/>
          <w:sz w:val="24"/>
          <w:szCs w:val="24"/>
        </w:rPr>
        <w:t>i</w:t>
      </w:r>
      <w:r w:rsidRPr="00455BB6">
        <w:rPr>
          <w:rFonts w:ascii="Arial" w:hAnsi="Arial" w:cs="Arial"/>
          <w:sz w:val="24"/>
          <w:szCs w:val="24"/>
        </w:rPr>
        <w:t xml:space="preserve">nforme </w:t>
      </w:r>
      <w:r w:rsidR="00E60414">
        <w:rPr>
          <w:rFonts w:ascii="Arial" w:hAnsi="Arial" w:cs="Arial"/>
          <w:sz w:val="24"/>
          <w:szCs w:val="24"/>
        </w:rPr>
        <w:t>f</w:t>
      </w:r>
      <w:r w:rsidRPr="00455BB6">
        <w:rPr>
          <w:rFonts w:ascii="Arial" w:hAnsi="Arial" w:cs="Arial"/>
          <w:sz w:val="24"/>
          <w:szCs w:val="24"/>
        </w:rPr>
        <w:t xml:space="preserve">inal se considerará completamente aprobado en la medida que se dispongan las evidencias que acrediten el cumplimiento de todos los compromisos y obligaciones ya señalados. Así mismo, no deberán existir compromisos administrativos y económicos pendientes. Un proyecto se entenderá finalizado y aprobado si a su término respalda el cumplimiento del </w:t>
      </w:r>
      <w:r>
        <w:rPr>
          <w:rFonts w:ascii="Arial" w:hAnsi="Arial" w:cs="Arial"/>
          <w:sz w:val="24"/>
          <w:szCs w:val="24"/>
        </w:rPr>
        <w:t>c</w:t>
      </w:r>
      <w:r w:rsidRPr="00455BB6">
        <w:rPr>
          <w:rFonts w:ascii="Arial" w:hAnsi="Arial" w:cs="Arial"/>
          <w:sz w:val="24"/>
          <w:szCs w:val="24"/>
        </w:rPr>
        <w:t xml:space="preserve">ompromiso de </w:t>
      </w:r>
      <w:r>
        <w:rPr>
          <w:rFonts w:ascii="Arial" w:hAnsi="Arial" w:cs="Arial"/>
          <w:sz w:val="24"/>
          <w:szCs w:val="24"/>
        </w:rPr>
        <w:t>p</w:t>
      </w:r>
      <w:r w:rsidRPr="00455BB6">
        <w:rPr>
          <w:rFonts w:ascii="Arial" w:hAnsi="Arial" w:cs="Arial"/>
          <w:sz w:val="24"/>
          <w:szCs w:val="24"/>
        </w:rPr>
        <w:t xml:space="preserve">roductividad señalado al inicio de este numeral. El incumplimiento de lo anterior dejará al proyecto en situación pendiente. Si por este motivo, un proyecto permanece en situación irregular más allá de un año o del plazo convenido entre el/la IR y la DINV éste será declarado definitivamente como no terminado. Mientras que el proyecto se mantenga en situación de incumplimiento de lo establecido en las respectivas bases, el/la IR no podrán participar en </w:t>
      </w:r>
      <w:r w:rsidRPr="0092228F">
        <w:rPr>
          <w:rFonts w:ascii="Arial" w:hAnsi="Arial" w:cs="Arial"/>
          <w:sz w:val="24"/>
          <w:szCs w:val="24"/>
        </w:rPr>
        <w:t xml:space="preserve">ninguno de los instrumentos financiados por la </w:t>
      </w:r>
      <w:r w:rsidR="0083788E">
        <w:rPr>
          <w:rFonts w:ascii="Arial" w:hAnsi="Arial" w:cs="Arial"/>
          <w:sz w:val="24"/>
          <w:szCs w:val="24"/>
        </w:rPr>
        <w:t>DINV</w:t>
      </w:r>
      <w:r w:rsidRPr="0092228F">
        <w:rPr>
          <w:rFonts w:ascii="Arial" w:hAnsi="Arial" w:cs="Arial"/>
          <w:sz w:val="24"/>
          <w:szCs w:val="24"/>
        </w:rPr>
        <w:t>.</w:t>
      </w:r>
    </w:p>
    <w:p w14:paraId="2E416299" w14:textId="738769EC" w:rsidR="00DE6F35" w:rsidRPr="00987061"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92228F">
        <w:rPr>
          <w:rFonts w:ascii="Arial" w:hAnsi="Arial" w:cs="Arial"/>
          <w:sz w:val="24"/>
          <w:szCs w:val="24"/>
        </w:rPr>
        <w:t xml:space="preserve">El informe final del proyecto deberá contener únicamente los </w:t>
      </w:r>
      <w:r w:rsidR="00013C68" w:rsidRPr="0092228F">
        <w:rPr>
          <w:rFonts w:ascii="Arial" w:hAnsi="Arial" w:cs="Arial"/>
          <w:sz w:val="24"/>
          <w:szCs w:val="24"/>
        </w:rPr>
        <w:t>productos</w:t>
      </w:r>
      <w:r w:rsidRPr="0092228F">
        <w:rPr>
          <w:rFonts w:ascii="Arial" w:hAnsi="Arial" w:cs="Arial"/>
          <w:sz w:val="24"/>
          <w:szCs w:val="24"/>
        </w:rPr>
        <w:t xml:space="preserve"> derivados del proyecto o la carta de aceptación de estos</w:t>
      </w:r>
      <w:r w:rsidRPr="00987061">
        <w:rPr>
          <w:rFonts w:ascii="Arial" w:hAnsi="Arial" w:cs="Arial"/>
          <w:sz w:val="24"/>
          <w:szCs w:val="24"/>
        </w:rPr>
        <w:t>, la certificación de postulación del proyecto a un fondo concursable externo precompetitivo,</w:t>
      </w:r>
      <w:r>
        <w:rPr>
          <w:rFonts w:ascii="Arial" w:hAnsi="Arial" w:cs="Arial"/>
          <w:sz w:val="24"/>
          <w:szCs w:val="24"/>
        </w:rPr>
        <w:t xml:space="preserve"> la evidencia de la/s actividad/es de vinculación con el </w:t>
      </w:r>
      <w:r>
        <w:rPr>
          <w:rFonts w:ascii="Arial" w:hAnsi="Arial" w:cs="Arial"/>
          <w:sz w:val="24"/>
          <w:szCs w:val="24"/>
        </w:rPr>
        <w:lastRenderedPageBreak/>
        <w:t>medio</w:t>
      </w:r>
      <w:r w:rsidRPr="00987061">
        <w:rPr>
          <w:rFonts w:ascii="Arial" w:hAnsi="Arial" w:cs="Arial"/>
          <w:sz w:val="24"/>
          <w:szCs w:val="24"/>
        </w:rPr>
        <w:t xml:space="preserve"> y la rendición de fondos del proyecto asociado a cada objetivo del proyecto.</w:t>
      </w:r>
    </w:p>
    <w:p w14:paraId="1D70635F" w14:textId="77777777" w:rsidR="00DE6F35" w:rsidRPr="005551BA"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5551BA">
        <w:rPr>
          <w:rFonts w:ascii="Arial" w:hAnsi="Arial" w:cs="Arial"/>
          <w:sz w:val="24"/>
          <w:szCs w:val="24"/>
        </w:rPr>
        <w:t>No se aceptará posponer la fecha de entrega de los informes académicos, a excepción de situaciones calificadas que impidan su presentación en los plazos definidos. La DINV tiene la facultad de evaluar cada caso, según corresponda.</w:t>
      </w:r>
    </w:p>
    <w:p w14:paraId="7BA0FA8A" w14:textId="3DAC6AC9" w:rsidR="00DE6F35" w:rsidRPr="00987061"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987061">
        <w:rPr>
          <w:rFonts w:ascii="Arial" w:hAnsi="Arial" w:cs="Arial"/>
          <w:sz w:val="24"/>
          <w:szCs w:val="24"/>
        </w:rPr>
        <w:t xml:space="preserve">Que la DINV sancionará y comunicará el estado de los </w:t>
      </w:r>
      <w:r>
        <w:rPr>
          <w:rFonts w:ascii="Arial" w:hAnsi="Arial" w:cs="Arial"/>
          <w:sz w:val="24"/>
          <w:szCs w:val="24"/>
        </w:rPr>
        <w:t>i</w:t>
      </w:r>
      <w:r w:rsidRPr="00987061">
        <w:rPr>
          <w:rFonts w:ascii="Arial" w:hAnsi="Arial" w:cs="Arial"/>
          <w:sz w:val="24"/>
          <w:szCs w:val="24"/>
        </w:rPr>
        <w:t xml:space="preserve">nformes de </w:t>
      </w:r>
      <w:r>
        <w:rPr>
          <w:rFonts w:ascii="Arial" w:hAnsi="Arial" w:cs="Arial"/>
          <w:sz w:val="24"/>
          <w:szCs w:val="24"/>
        </w:rPr>
        <w:t>a</w:t>
      </w:r>
      <w:r w:rsidRPr="00987061">
        <w:rPr>
          <w:rFonts w:ascii="Arial" w:hAnsi="Arial" w:cs="Arial"/>
          <w:sz w:val="24"/>
          <w:szCs w:val="24"/>
        </w:rPr>
        <w:t xml:space="preserve">vance y de </w:t>
      </w:r>
      <w:r>
        <w:rPr>
          <w:rFonts w:ascii="Arial" w:hAnsi="Arial" w:cs="Arial"/>
          <w:sz w:val="24"/>
          <w:szCs w:val="24"/>
        </w:rPr>
        <w:t>t</w:t>
      </w:r>
      <w:r w:rsidRPr="00987061">
        <w:rPr>
          <w:rFonts w:ascii="Arial" w:hAnsi="Arial" w:cs="Arial"/>
          <w:sz w:val="24"/>
          <w:szCs w:val="24"/>
        </w:rPr>
        <w:t xml:space="preserve">érmino del proyecto en un plazo no superior a </w:t>
      </w:r>
      <w:r w:rsidR="00D6493F">
        <w:rPr>
          <w:rFonts w:ascii="Arial" w:hAnsi="Arial" w:cs="Arial"/>
          <w:sz w:val="24"/>
          <w:szCs w:val="24"/>
        </w:rPr>
        <w:t>tres</w:t>
      </w:r>
      <w:r w:rsidRPr="00987061">
        <w:rPr>
          <w:rFonts w:ascii="Arial" w:hAnsi="Arial" w:cs="Arial"/>
          <w:sz w:val="24"/>
          <w:szCs w:val="24"/>
        </w:rPr>
        <w:t xml:space="preserve"> mes</w:t>
      </w:r>
      <w:r w:rsidR="00D6493F">
        <w:rPr>
          <w:rFonts w:ascii="Arial" w:hAnsi="Arial" w:cs="Arial"/>
          <w:sz w:val="24"/>
          <w:szCs w:val="24"/>
        </w:rPr>
        <w:t>es</w:t>
      </w:r>
      <w:r w:rsidRPr="00987061">
        <w:rPr>
          <w:rFonts w:ascii="Arial" w:hAnsi="Arial" w:cs="Arial"/>
          <w:sz w:val="24"/>
          <w:szCs w:val="24"/>
        </w:rPr>
        <w:t>, desde la fecha de entrega de estos.</w:t>
      </w:r>
    </w:p>
    <w:p w14:paraId="69B887D3" w14:textId="77777777"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Una vez terminado el plazo de duración del proyecto se procederá al cierre inmediato del centro de costo asignado al mismo</w:t>
      </w:r>
      <w:bookmarkStart w:id="3" w:name="_Hlk183526392"/>
      <w:r w:rsidRPr="00796455">
        <w:rPr>
          <w:rFonts w:ascii="Arial" w:hAnsi="Arial" w:cs="Arial"/>
          <w:sz w:val="24"/>
          <w:szCs w:val="24"/>
        </w:rPr>
        <w:t>, por lo que el IR no podrá ingresar solicitudes de gastos</w:t>
      </w:r>
      <w:bookmarkEnd w:id="3"/>
    </w:p>
    <w:p w14:paraId="673FA80E" w14:textId="2CF77DD8"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 xml:space="preserve">Que el </w:t>
      </w:r>
      <w:r w:rsidR="00013C68">
        <w:rPr>
          <w:rFonts w:ascii="Arial" w:hAnsi="Arial" w:cs="Arial"/>
          <w:sz w:val="24"/>
          <w:szCs w:val="24"/>
        </w:rPr>
        <w:t>IR</w:t>
      </w:r>
      <w:r w:rsidRPr="00796455">
        <w:rPr>
          <w:rFonts w:ascii="Arial" w:hAnsi="Arial" w:cs="Arial"/>
          <w:sz w:val="24"/>
          <w:szCs w:val="24"/>
        </w:rPr>
        <w:t xml:space="preserve"> deberá consignar a la UTEM en todos los reconocimientos institucionales en el marco del proyecto, incluyendo publicaciones y ponencias presentadas en eventos científicos. Lo anterior tendrá que explicitarse de la siguiente manera:</w:t>
      </w:r>
    </w:p>
    <w:p w14:paraId="101F0B56" w14:textId="201484C4" w:rsidR="00DE6F35" w:rsidRPr="00796455" w:rsidRDefault="00DE6F35" w:rsidP="0092228F">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rPr>
      </w:pPr>
      <w:r w:rsidRPr="00796455">
        <w:rPr>
          <w:rFonts w:ascii="Arial" w:hAnsi="Arial" w:cs="Arial"/>
          <w:sz w:val="24"/>
          <w:szCs w:val="24"/>
        </w:rPr>
        <w:t xml:space="preserve">En idioma español: “Proyecto financiado por el Concurso de Proyectos </w:t>
      </w:r>
      <w:r w:rsidR="00D8650D">
        <w:rPr>
          <w:rFonts w:ascii="Arial" w:hAnsi="Arial" w:cs="Arial"/>
          <w:sz w:val="24"/>
          <w:szCs w:val="24"/>
        </w:rPr>
        <w:t xml:space="preserve">de </w:t>
      </w:r>
      <w:r w:rsidR="009850C4">
        <w:rPr>
          <w:rFonts w:ascii="Arial" w:hAnsi="Arial" w:cs="Arial"/>
          <w:sz w:val="24"/>
          <w:szCs w:val="24"/>
        </w:rPr>
        <w:t>Iniciación a la</w:t>
      </w:r>
      <w:r w:rsidRPr="00796455">
        <w:rPr>
          <w:rFonts w:ascii="Arial" w:hAnsi="Arial" w:cs="Arial"/>
          <w:sz w:val="24"/>
          <w:szCs w:val="24"/>
        </w:rPr>
        <w:t xml:space="preserve"> Investigación, año 202</w:t>
      </w:r>
      <w:r w:rsidR="00615D69">
        <w:rPr>
          <w:rFonts w:ascii="Arial" w:hAnsi="Arial" w:cs="Arial"/>
          <w:sz w:val="24"/>
          <w:szCs w:val="24"/>
        </w:rPr>
        <w:t>6</w:t>
      </w:r>
      <w:r w:rsidRPr="00796455">
        <w:rPr>
          <w:rFonts w:ascii="Arial" w:hAnsi="Arial" w:cs="Arial"/>
          <w:sz w:val="24"/>
          <w:szCs w:val="24"/>
        </w:rPr>
        <w:t xml:space="preserve">, código </w:t>
      </w:r>
      <w:r w:rsidR="00D94FEC">
        <w:rPr>
          <w:rFonts w:ascii="Arial" w:hAnsi="Arial" w:cs="Arial"/>
          <w:sz w:val="24"/>
          <w:szCs w:val="24"/>
        </w:rPr>
        <w:t>PII</w:t>
      </w:r>
      <w:r w:rsidRPr="00796455">
        <w:rPr>
          <w:rFonts w:ascii="Arial" w:hAnsi="Arial" w:cs="Arial"/>
          <w:sz w:val="24"/>
          <w:szCs w:val="24"/>
        </w:rPr>
        <w:t>2</w:t>
      </w:r>
      <w:r w:rsidR="00615D69">
        <w:rPr>
          <w:rFonts w:ascii="Arial" w:hAnsi="Arial" w:cs="Arial"/>
          <w:sz w:val="24"/>
          <w:szCs w:val="24"/>
        </w:rPr>
        <w:t>6</w:t>
      </w:r>
      <w:r w:rsidRPr="00796455">
        <w:rPr>
          <w:rFonts w:ascii="Arial" w:hAnsi="Arial" w:cs="Arial"/>
          <w:sz w:val="24"/>
          <w:szCs w:val="24"/>
        </w:rPr>
        <w:t>-XX, Universidad Tecnológica Metropolitana”.</w:t>
      </w:r>
    </w:p>
    <w:p w14:paraId="1202AB73" w14:textId="13568C85" w:rsidR="00DE6F35" w:rsidRPr="004E5394" w:rsidRDefault="00DE6F35" w:rsidP="0092228F">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lang w:val="en-US"/>
        </w:rPr>
      </w:pPr>
      <w:r w:rsidRPr="004E5394">
        <w:rPr>
          <w:rFonts w:ascii="Arial" w:hAnsi="Arial" w:cs="Arial"/>
          <w:sz w:val="24"/>
          <w:szCs w:val="24"/>
          <w:lang w:val="en-US"/>
        </w:rPr>
        <w:t xml:space="preserve">En </w:t>
      </w:r>
      <w:proofErr w:type="spellStart"/>
      <w:r w:rsidRPr="004E5394">
        <w:rPr>
          <w:rFonts w:ascii="Arial" w:hAnsi="Arial" w:cs="Arial"/>
          <w:sz w:val="24"/>
          <w:szCs w:val="24"/>
          <w:lang w:val="en-US"/>
        </w:rPr>
        <w:t>idioma</w:t>
      </w:r>
      <w:proofErr w:type="spellEnd"/>
      <w:r w:rsidRPr="004E5394">
        <w:rPr>
          <w:rFonts w:ascii="Arial" w:hAnsi="Arial" w:cs="Arial"/>
          <w:sz w:val="24"/>
          <w:szCs w:val="24"/>
          <w:lang w:val="en-US"/>
        </w:rPr>
        <w:t xml:space="preserve"> </w:t>
      </w:r>
      <w:proofErr w:type="spellStart"/>
      <w:r w:rsidRPr="004E5394">
        <w:rPr>
          <w:rFonts w:ascii="Arial" w:hAnsi="Arial" w:cs="Arial"/>
          <w:sz w:val="24"/>
          <w:szCs w:val="24"/>
          <w:lang w:val="en-US"/>
        </w:rPr>
        <w:t>inglés</w:t>
      </w:r>
      <w:proofErr w:type="spellEnd"/>
      <w:r w:rsidRPr="004E5394">
        <w:rPr>
          <w:rFonts w:ascii="Arial" w:hAnsi="Arial" w:cs="Arial"/>
          <w:sz w:val="24"/>
          <w:szCs w:val="24"/>
          <w:lang w:val="en-US"/>
        </w:rPr>
        <w:t xml:space="preserve">: “Project </w:t>
      </w:r>
      <w:r w:rsidR="00E67D8A">
        <w:rPr>
          <w:rFonts w:ascii="Arial" w:hAnsi="Arial" w:cs="Arial"/>
          <w:sz w:val="24"/>
          <w:szCs w:val="24"/>
          <w:lang w:val="en-US"/>
        </w:rPr>
        <w:t>S</w:t>
      </w:r>
      <w:r w:rsidRPr="004E5394">
        <w:rPr>
          <w:rFonts w:ascii="Arial" w:hAnsi="Arial" w:cs="Arial"/>
          <w:sz w:val="24"/>
          <w:szCs w:val="24"/>
          <w:lang w:val="en-US"/>
        </w:rPr>
        <w:t xml:space="preserve">upported by the </w:t>
      </w:r>
      <w:r w:rsidR="00E22767" w:rsidRPr="004E5394">
        <w:rPr>
          <w:rFonts w:ascii="Arial" w:hAnsi="Arial" w:cs="Arial"/>
          <w:sz w:val="24"/>
          <w:szCs w:val="24"/>
          <w:lang w:val="en-US"/>
        </w:rPr>
        <w:t>Initiation</w:t>
      </w:r>
      <w:r w:rsidR="009850C4" w:rsidRPr="004E5394">
        <w:rPr>
          <w:rFonts w:ascii="Arial" w:hAnsi="Arial" w:cs="Arial"/>
          <w:sz w:val="24"/>
          <w:szCs w:val="24"/>
          <w:lang w:val="en-US"/>
        </w:rPr>
        <w:t xml:space="preserve"> in Research </w:t>
      </w:r>
      <w:r w:rsidRPr="004E5394">
        <w:rPr>
          <w:rFonts w:ascii="Arial" w:hAnsi="Arial" w:cs="Arial"/>
          <w:sz w:val="24"/>
          <w:szCs w:val="24"/>
          <w:lang w:val="en-US"/>
        </w:rPr>
        <w:t>Projects Competition, year 202</w:t>
      </w:r>
      <w:r w:rsidR="00615D69">
        <w:rPr>
          <w:rFonts w:ascii="Arial" w:hAnsi="Arial" w:cs="Arial"/>
          <w:sz w:val="24"/>
          <w:szCs w:val="24"/>
          <w:lang w:val="en-US"/>
        </w:rPr>
        <w:t>6</w:t>
      </w:r>
      <w:r w:rsidRPr="004E5394">
        <w:rPr>
          <w:rFonts w:ascii="Arial" w:hAnsi="Arial" w:cs="Arial"/>
          <w:sz w:val="24"/>
          <w:szCs w:val="24"/>
          <w:lang w:val="en-US"/>
        </w:rPr>
        <w:t xml:space="preserve">, code </w:t>
      </w:r>
      <w:r w:rsidR="009850C4" w:rsidRPr="004E5394">
        <w:rPr>
          <w:rFonts w:ascii="Arial" w:hAnsi="Arial" w:cs="Arial"/>
          <w:sz w:val="24"/>
          <w:szCs w:val="24"/>
          <w:lang w:val="en-US"/>
        </w:rPr>
        <w:t>PII</w:t>
      </w:r>
      <w:r w:rsidRPr="004E5394">
        <w:rPr>
          <w:rFonts w:ascii="Arial" w:hAnsi="Arial" w:cs="Arial"/>
          <w:sz w:val="24"/>
          <w:szCs w:val="24"/>
          <w:lang w:val="en-US"/>
        </w:rPr>
        <w:t>2</w:t>
      </w:r>
      <w:r w:rsidR="00615D69">
        <w:rPr>
          <w:rFonts w:ascii="Arial" w:hAnsi="Arial" w:cs="Arial"/>
          <w:sz w:val="24"/>
          <w:szCs w:val="24"/>
          <w:lang w:val="en-US"/>
        </w:rPr>
        <w:t>6</w:t>
      </w:r>
      <w:r w:rsidRPr="004E5394">
        <w:rPr>
          <w:rFonts w:ascii="Arial" w:hAnsi="Arial" w:cs="Arial"/>
          <w:sz w:val="24"/>
          <w:szCs w:val="24"/>
          <w:lang w:val="en-US"/>
        </w:rPr>
        <w:t xml:space="preserve">-XX, Universidad </w:t>
      </w:r>
      <w:proofErr w:type="spellStart"/>
      <w:r w:rsidRPr="004E5394">
        <w:rPr>
          <w:rFonts w:ascii="Arial" w:hAnsi="Arial" w:cs="Arial"/>
          <w:sz w:val="24"/>
          <w:szCs w:val="24"/>
          <w:lang w:val="en-US"/>
        </w:rPr>
        <w:t>Tecnológica</w:t>
      </w:r>
      <w:proofErr w:type="spellEnd"/>
      <w:r w:rsidRPr="004E5394">
        <w:rPr>
          <w:rFonts w:ascii="Arial" w:hAnsi="Arial" w:cs="Arial"/>
          <w:sz w:val="24"/>
          <w:szCs w:val="24"/>
          <w:lang w:val="en-US"/>
        </w:rPr>
        <w:t xml:space="preserve"> </w:t>
      </w:r>
      <w:proofErr w:type="spellStart"/>
      <w:r w:rsidRPr="004E5394">
        <w:rPr>
          <w:rFonts w:ascii="Arial" w:hAnsi="Arial" w:cs="Arial"/>
          <w:sz w:val="24"/>
          <w:szCs w:val="24"/>
          <w:lang w:val="en-US"/>
        </w:rPr>
        <w:t>Metropolitana</w:t>
      </w:r>
      <w:proofErr w:type="spellEnd"/>
      <w:r w:rsidRPr="004E5394">
        <w:rPr>
          <w:rFonts w:ascii="Arial" w:hAnsi="Arial" w:cs="Arial"/>
          <w:sz w:val="24"/>
          <w:szCs w:val="24"/>
          <w:lang w:val="en-US"/>
        </w:rPr>
        <w:t>”.</w:t>
      </w:r>
    </w:p>
    <w:p w14:paraId="0B782004" w14:textId="76344A9D"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La afiliación de los/las autores/as debe respetar las directrices indicadas en el documento de “Buenas Prácticas en Publicaciones Científicas para la Visibilidad Institucional y Autoría” de la DINV-VRIP (</w:t>
      </w:r>
      <w:hyperlink r:id="rId13" w:history="1">
        <w:r w:rsidR="00013C68" w:rsidRPr="0092228F">
          <w:rPr>
            <w:rFonts w:ascii="Arial" w:hAnsi="Arial" w:cs="Arial"/>
            <w:sz w:val="24"/>
            <w:szCs w:val="24"/>
          </w:rPr>
          <w:t>Ver aquí</w:t>
        </w:r>
      </w:hyperlink>
      <w:r w:rsidRPr="006565C8">
        <w:rPr>
          <w:rFonts w:ascii="Arial" w:hAnsi="Arial" w:cs="Arial"/>
          <w:sz w:val="24"/>
          <w:szCs w:val="24"/>
        </w:rPr>
        <w:t>),</w:t>
      </w:r>
      <w:r w:rsidRPr="00796455">
        <w:rPr>
          <w:rFonts w:ascii="Arial" w:hAnsi="Arial" w:cs="Arial"/>
          <w:sz w:val="24"/>
          <w:szCs w:val="24"/>
        </w:rPr>
        <w:t xml:space="preserve"> de las cuales se destacan como obligatorias:</w:t>
      </w:r>
    </w:p>
    <w:p w14:paraId="1A70E6A3" w14:textId="2BEBC429"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 xml:space="preserve">La </w:t>
      </w:r>
      <w:r w:rsidR="00E22767">
        <w:rPr>
          <w:rFonts w:ascii="Arial" w:hAnsi="Arial" w:cs="Arial"/>
          <w:sz w:val="24"/>
          <w:szCs w:val="24"/>
        </w:rPr>
        <w:t>a</w:t>
      </w:r>
      <w:r w:rsidRPr="00796455">
        <w:rPr>
          <w:rFonts w:ascii="Arial" w:hAnsi="Arial" w:cs="Arial"/>
          <w:sz w:val="24"/>
          <w:szCs w:val="24"/>
        </w:rPr>
        <w:t xml:space="preserve">filiación de los/las autores/as debe incluir el nombre de la </w:t>
      </w:r>
      <w:r>
        <w:rPr>
          <w:rFonts w:ascii="Arial" w:hAnsi="Arial" w:cs="Arial"/>
          <w:sz w:val="24"/>
          <w:szCs w:val="24"/>
        </w:rPr>
        <w:t>u</w:t>
      </w:r>
      <w:r w:rsidRPr="00796455">
        <w:rPr>
          <w:rFonts w:ascii="Arial" w:hAnsi="Arial" w:cs="Arial"/>
          <w:sz w:val="24"/>
          <w:szCs w:val="24"/>
        </w:rPr>
        <w:t xml:space="preserve">nidad </w:t>
      </w:r>
      <w:r>
        <w:rPr>
          <w:rFonts w:ascii="Arial" w:hAnsi="Arial" w:cs="Arial"/>
          <w:sz w:val="24"/>
          <w:szCs w:val="24"/>
        </w:rPr>
        <w:t>a</w:t>
      </w:r>
      <w:r w:rsidRPr="00796455">
        <w:rPr>
          <w:rFonts w:ascii="Arial" w:hAnsi="Arial" w:cs="Arial"/>
          <w:sz w:val="24"/>
          <w:szCs w:val="24"/>
        </w:rPr>
        <w:t>cadémica respectiva, seguido de “Universidad Tecnológica Metropolitana”.</w:t>
      </w:r>
    </w:p>
    <w:p w14:paraId="784CC2FE" w14:textId="77777777"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Cada vez que se mencione el nombre de la Universidad Tecnológica Metropolitana, deberá hacerse en español, independientemente del idioma en que esté escrito el artículo científico o el idioma de toda actividad de divulgación vinculada al proyecto. Para la aprobación de los informes finales no se aceptarán publicaciones que no respeten esta forma de afiliación de los/as autores/as, así como el reconocimiento a este concurso.</w:t>
      </w:r>
    </w:p>
    <w:p w14:paraId="33E18AED" w14:textId="77777777" w:rsidR="00DE6F35" w:rsidRPr="0036208D"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1704EE">
        <w:rPr>
          <w:rFonts w:ascii="Arial" w:hAnsi="Arial" w:cs="Arial"/>
          <w:sz w:val="24"/>
          <w:szCs w:val="24"/>
        </w:rPr>
        <w:t xml:space="preserve">Los/las IR que durante el desarrollo del proyecto adjudiquen fondos concursables para realizar estadías en el extranjero por más de </w:t>
      </w:r>
      <w:r>
        <w:rPr>
          <w:rFonts w:ascii="Arial" w:hAnsi="Arial" w:cs="Arial"/>
          <w:sz w:val="24"/>
          <w:szCs w:val="24"/>
        </w:rPr>
        <w:t>seis</w:t>
      </w:r>
      <w:r w:rsidRPr="001704EE">
        <w:rPr>
          <w:rFonts w:ascii="Arial" w:hAnsi="Arial" w:cs="Arial"/>
          <w:sz w:val="24"/>
          <w:szCs w:val="24"/>
        </w:rPr>
        <w:t xml:space="preserve"> (</w:t>
      </w:r>
      <w:r>
        <w:rPr>
          <w:rFonts w:ascii="Arial" w:hAnsi="Arial" w:cs="Arial"/>
          <w:sz w:val="24"/>
          <w:szCs w:val="24"/>
        </w:rPr>
        <w:t>6</w:t>
      </w:r>
      <w:r w:rsidRPr="001704EE">
        <w:rPr>
          <w:rFonts w:ascii="Arial" w:hAnsi="Arial" w:cs="Arial"/>
          <w:sz w:val="24"/>
          <w:szCs w:val="24"/>
        </w:rPr>
        <w:t xml:space="preserve">) </w:t>
      </w:r>
      <w:r>
        <w:rPr>
          <w:rFonts w:ascii="Arial" w:hAnsi="Arial" w:cs="Arial"/>
          <w:sz w:val="24"/>
          <w:szCs w:val="24"/>
        </w:rPr>
        <w:t>meses</w:t>
      </w:r>
      <w:r w:rsidRPr="001704EE">
        <w:rPr>
          <w:rFonts w:ascii="Arial" w:hAnsi="Arial" w:cs="Arial"/>
          <w:sz w:val="24"/>
          <w:szCs w:val="24"/>
        </w:rPr>
        <w:t>, deberán comunicar su situación a la DINV, de forma inmediata, a fin de evaluar la continuidad del proyecto o su término anticipado, según sea el caso</w:t>
      </w:r>
      <w:r w:rsidRPr="0036208D">
        <w:rPr>
          <w:rFonts w:ascii="Arial" w:hAnsi="Arial" w:cs="Arial"/>
          <w:sz w:val="24"/>
          <w:szCs w:val="24"/>
        </w:rPr>
        <w:t>.</w:t>
      </w:r>
    </w:p>
    <w:p w14:paraId="6E9B7B4A" w14:textId="5B6E0E50" w:rsidR="00DE6F3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1704EE">
        <w:rPr>
          <w:rFonts w:ascii="Arial" w:hAnsi="Arial" w:cs="Arial"/>
          <w:sz w:val="24"/>
          <w:szCs w:val="24"/>
        </w:rPr>
        <w:t>Cualquier situación que no esté considerada en estas Bases será analizada y resuelta por la DINV.</w:t>
      </w:r>
    </w:p>
    <w:p w14:paraId="28A48A1F" w14:textId="77777777" w:rsidR="00CF189F" w:rsidRDefault="00CF189F" w:rsidP="00CF189F">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rPr>
      </w:pPr>
    </w:p>
    <w:p w14:paraId="30694107" w14:textId="77777777" w:rsidR="00CF189F" w:rsidRDefault="00CF189F" w:rsidP="00CF189F">
      <w:pPr>
        <w:pStyle w:val="Prrafodelista"/>
        <w:numPr>
          <w:ilvl w:val="0"/>
          <w:numId w:val="1"/>
        </w:numPr>
        <w:tabs>
          <w:tab w:val="left" w:pos="851"/>
        </w:tabs>
        <w:spacing w:after="60"/>
        <w:ind w:left="567" w:right="283" w:hanging="11"/>
        <w:jc w:val="both"/>
        <w:rPr>
          <w:rFonts w:ascii="Arial" w:hAnsi="Arial" w:cs="Arial"/>
          <w:b/>
          <w:bCs/>
          <w:sz w:val="24"/>
          <w:szCs w:val="24"/>
        </w:rPr>
      </w:pPr>
      <w:r w:rsidRPr="001704EE">
        <w:rPr>
          <w:rFonts w:ascii="Arial" w:hAnsi="Arial" w:cs="Arial"/>
          <w:b/>
          <w:bCs/>
          <w:sz w:val="24"/>
          <w:szCs w:val="24"/>
        </w:rPr>
        <w:lastRenderedPageBreak/>
        <w:t>GESTIÓN, SEGUIMIENTO Y CONTROL DE PROYECTOS</w:t>
      </w:r>
    </w:p>
    <w:p w14:paraId="354047BF" w14:textId="697CA8EF" w:rsidR="00C972B7" w:rsidRDefault="00CF189F" w:rsidP="00CF189F">
      <w:pPr>
        <w:pStyle w:val="Textoindependiente"/>
        <w:ind w:left="720" w:right="283"/>
        <w:rPr>
          <w:rFonts w:ascii="Arial" w:eastAsiaTheme="minorHAnsi" w:hAnsi="Arial" w:cs="Arial"/>
          <w:sz w:val="24"/>
          <w:szCs w:val="24"/>
          <w:lang w:val="es-CL"/>
        </w:rPr>
      </w:pPr>
      <w:r w:rsidRPr="001704EE">
        <w:rPr>
          <w:rFonts w:ascii="Arial" w:eastAsiaTheme="minorHAnsi" w:hAnsi="Arial" w:cs="Arial"/>
          <w:sz w:val="24"/>
          <w:szCs w:val="24"/>
          <w:lang w:val="es-CL"/>
        </w:rPr>
        <w:t xml:space="preserve">Para efecto de la gestión de solicitudes, seguimiento y control de los proyectos adjudicados, se </w:t>
      </w:r>
      <w:r w:rsidR="00C972B7">
        <w:rPr>
          <w:rFonts w:ascii="Arial" w:eastAsiaTheme="minorHAnsi" w:hAnsi="Arial" w:cs="Arial"/>
          <w:sz w:val="24"/>
          <w:szCs w:val="24"/>
          <w:lang w:val="es-CL"/>
        </w:rPr>
        <w:t>establece</w:t>
      </w:r>
      <w:r w:rsidRPr="001704EE">
        <w:rPr>
          <w:rFonts w:ascii="Arial" w:eastAsiaTheme="minorHAnsi" w:hAnsi="Arial" w:cs="Arial"/>
          <w:sz w:val="24"/>
          <w:szCs w:val="24"/>
          <w:lang w:val="es-CL"/>
        </w:rPr>
        <w:t xml:space="preserve"> como mecanismo</w:t>
      </w:r>
      <w:r w:rsidR="00C972B7">
        <w:rPr>
          <w:rFonts w:ascii="Arial" w:eastAsiaTheme="minorHAnsi" w:hAnsi="Arial" w:cs="Arial"/>
          <w:sz w:val="24"/>
          <w:szCs w:val="24"/>
          <w:lang w:val="es-CL"/>
        </w:rPr>
        <w:t xml:space="preserve"> único</w:t>
      </w:r>
      <w:r w:rsidRPr="001704EE">
        <w:rPr>
          <w:rFonts w:ascii="Arial" w:eastAsiaTheme="minorHAnsi" w:hAnsi="Arial" w:cs="Arial"/>
          <w:sz w:val="24"/>
          <w:szCs w:val="24"/>
          <w:lang w:val="es-CL"/>
        </w:rPr>
        <w:t xml:space="preserve"> de gestión la plataforma “Sistema de Gestión de la Investigación” (</w:t>
      </w:r>
      <w:hyperlink r:id="rId14" w:history="1">
        <w:r w:rsidRPr="003E51ED">
          <w:rPr>
            <w:rStyle w:val="Hipervnculo"/>
            <w:rFonts w:ascii="Arial" w:eastAsiaTheme="minorHAnsi" w:hAnsi="Arial" w:cs="Arial"/>
            <w:sz w:val="24"/>
            <w:szCs w:val="24"/>
            <w:lang w:val="es-CL"/>
          </w:rPr>
          <w:t>SIGEDI</w:t>
        </w:r>
      </w:hyperlink>
      <w:r w:rsidRPr="001704EE">
        <w:rPr>
          <w:rFonts w:ascii="Arial" w:eastAsiaTheme="minorHAnsi" w:hAnsi="Arial" w:cs="Arial"/>
          <w:sz w:val="24"/>
          <w:szCs w:val="24"/>
          <w:lang w:val="es-CL"/>
        </w:rPr>
        <w:t>), dependiente de la DINV</w:t>
      </w:r>
      <w:r w:rsidR="00C972B7">
        <w:rPr>
          <w:rFonts w:ascii="Arial" w:eastAsiaTheme="minorHAnsi" w:hAnsi="Arial" w:cs="Arial"/>
          <w:sz w:val="24"/>
          <w:szCs w:val="24"/>
          <w:lang w:val="es-CL"/>
        </w:rPr>
        <w:t xml:space="preserve">. </w:t>
      </w:r>
    </w:p>
    <w:p w14:paraId="50F06CFA" w14:textId="56C257F6" w:rsidR="00CF189F" w:rsidRDefault="00CF189F" w:rsidP="00CF189F">
      <w:pPr>
        <w:pStyle w:val="Textoindependiente"/>
        <w:ind w:left="720" w:right="283"/>
        <w:rPr>
          <w:rFonts w:ascii="Arial" w:eastAsiaTheme="minorHAnsi" w:hAnsi="Arial" w:cs="Arial"/>
          <w:sz w:val="24"/>
          <w:szCs w:val="24"/>
          <w:lang w:val="es-CL"/>
        </w:rPr>
      </w:pPr>
      <w:r w:rsidRPr="001704EE">
        <w:rPr>
          <w:rFonts w:ascii="Arial" w:eastAsiaTheme="minorHAnsi" w:hAnsi="Arial" w:cs="Arial"/>
          <w:sz w:val="24"/>
          <w:szCs w:val="24"/>
          <w:lang w:val="es-CL"/>
        </w:rPr>
        <w:t xml:space="preserve"> </w:t>
      </w:r>
      <w:r w:rsidR="00C972B7">
        <w:rPr>
          <w:rFonts w:ascii="Arial" w:eastAsiaTheme="minorHAnsi" w:hAnsi="Arial" w:cs="Arial"/>
          <w:sz w:val="24"/>
          <w:szCs w:val="24"/>
          <w:lang w:val="es-CL"/>
        </w:rPr>
        <w:t>A</w:t>
      </w:r>
      <w:r w:rsidRPr="001704EE">
        <w:rPr>
          <w:rFonts w:ascii="Arial" w:eastAsiaTheme="minorHAnsi" w:hAnsi="Arial" w:cs="Arial"/>
          <w:sz w:val="24"/>
          <w:szCs w:val="24"/>
          <w:lang w:val="es-CL"/>
        </w:rPr>
        <w:t xml:space="preserve"> través de</w:t>
      </w:r>
      <w:r w:rsidR="00C972B7">
        <w:rPr>
          <w:rFonts w:ascii="Arial" w:eastAsiaTheme="minorHAnsi" w:hAnsi="Arial" w:cs="Arial"/>
          <w:sz w:val="24"/>
          <w:szCs w:val="24"/>
          <w:lang w:val="es-CL"/>
        </w:rPr>
        <w:t xml:space="preserve"> esta plataforma</w:t>
      </w:r>
      <w:r w:rsidRPr="001704EE">
        <w:rPr>
          <w:rFonts w:ascii="Arial" w:eastAsiaTheme="minorHAnsi" w:hAnsi="Arial" w:cs="Arial"/>
          <w:sz w:val="24"/>
          <w:szCs w:val="24"/>
          <w:lang w:val="es-CL"/>
        </w:rPr>
        <w:t xml:space="preserve"> cada IR deberá ingresar todas las solicitudes</w:t>
      </w:r>
      <w:r w:rsidR="00C972B7">
        <w:rPr>
          <w:rFonts w:ascii="Arial" w:eastAsiaTheme="minorHAnsi" w:hAnsi="Arial" w:cs="Arial"/>
          <w:sz w:val="24"/>
          <w:szCs w:val="24"/>
          <w:lang w:val="es-CL"/>
        </w:rPr>
        <w:t xml:space="preserve"> correspondientes a</w:t>
      </w:r>
      <w:r w:rsidRPr="001704EE">
        <w:rPr>
          <w:rFonts w:ascii="Arial" w:eastAsiaTheme="minorHAnsi" w:hAnsi="Arial" w:cs="Arial"/>
          <w:sz w:val="24"/>
          <w:szCs w:val="24"/>
          <w:lang w:val="es-CL"/>
        </w:rPr>
        <w:t xml:space="preserve">: I) </w:t>
      </w:r>
      <w:r w:rsidR="007E6215">
        <w:rPr>
          <w:rFonts w:ascii="Arial" w:eastAsiaTheme="minorHAnsi" w:hAnsi="Arial" w:cs="Arial"/>
          <w:sz w:val="24"/>
          <w:szCs w:val="24"/>
          <w:lang w:val="es-CL"/>
        </w:rPr>
        <w:t>b</w:t>
      </w:r>
      <w:r w:rsidRPr="001704EE">
        <w:rPr>
          <w:rFonts w:ascii="Arial" w:eastAsiaTheme="minorHAnsi" w:hAnsi="Arial" w:cs="Arial"/>
          <w:sz w:val="24"/>
          <w:szCs w:val="24"/>
          <w:lang w:val="es-CL"/>
        </w:rPr>
        <w:t xml:space="preserve">ienes de </w:t>
      </w:r>
      <w:r w:rsidR="007E6215">
        <w:rPr>
          <w:rFonts w:ascii="Arial" w:eastAsiaTheme="minorHAnsi" w:hAnsi="Arial" w:cs="Arial"/>
          <w:sz w:val="24"/>
          <w:szCs w:val="24"/>
          <w:lang w:val="es-CL"/>
        </w:rPr>
        <w:t>c</w:t>
      </w:r>
      <w:r w:rsidRPr="001704EE">
        <w:rPr>
          <w:rFonts w:ascii="Arial" w:eastAsiaTheme="minorHAnsi" w:hAnsi="Arial" w:cs="Arial"/>
          <w:sz w:val="24"/>
          <w:szCs w:val="24"/>
          <w:lang w:val="es-CL"/>
        </w:rPr>
        <w:t>apital II)</w:t>
      </w:r>
      <w:r w:rsidR="007E6215">
        <w:rPr>
          <w:rFonts w:ascii="Arial" w:eastAsiaTheme="minorHAnsi" w:hAnsi="Arial" w:cs="Arial"/>
          <w:sz w:val="24"/>
          <w:szCs w:val="24"/>
          <w:lang w:val="es-CL"/>
        </w:rPr>
        <w:t xml:space="preserve"> g</w:t>
      </w:r>
      <w:r w:rsidRPr="001704EE">
        <w:rPr>
          <w:rFonts w:ascii="Arial" w:eastAsiaTheme="minorHAnsi" w:hAnsi="Arial" w:cs="Arial"/>
          <w:sz w:val="24"/>
          <w:szCs w:val="24"/>
          <w:lang w:val="es-CL"/>
        </w:rPr>
        <w:t xml:space="preserve">astos de </w:t>
      </w:r>
      <w:r w:rsidR="007E6215">
        <w:rPr>
          <w:rFonts w:ascii="Arial" w:eastAsiaTheme="minorHAnsi" w:hAnsi="Arial" w:cs="Arial"/>
          <w:sz w:val="24"/>
          <w:szCs w:val="24"/>
          <w:lang w:val="es-CL"/>
        </w:rPr>
        <w:t>o</w:t>
      </w:r>
      <w:r w:rsidRPr="001704EE">
        <w:rPr>
          <w:rFonts w:ascii="Arial" w:eastAsiaTheme="minorHAnsi" w:hAnsi="Arial" w:cs="Arial"/>
          <w:sz w:val="24"/>
          <w:szCs w:val="24"/>
          <w:lang w:val="es-CL"/>
        </w:rPr>
        <w:t xml:space="preserve">peración III) </w:t>
      </w:r>
      <w:r w:rsidR="007E6215">
        <w:rPr>
          <w:rFonts w:ascii="Arial" w:eastAsiaTheme="minorHAnsi" w:hAnsi="Arial" w:cs="Arial"/>
          <w:sz w:val="24"/>
          <w:szCs w:val="24"/>
          <w:lang w:val="es-CL"/>
        </w:rPr>
        <w:t>p</w:t>
      </w:r>
      <w:r w:rsidRPr="001704EE">
        <w:rPr>
          <w:rFonts w:ascii="Arial" w:eastAsiaTheme="minorHAnsi" w:hAnsi="Arial" w:cs="Arial"/>
          <w:sz w:val="24"/>
          <w:szCs w:val="24"/>
          <w:lang w:val="es-CL"/>
        </w:rPr>
        <w:t xml:space="preserve">ersonal IV) </w:t>
      </w:r>
      <w:r w:rsidR="007E6215">
        <w:rPr>
          <w:rFonts w:ascii="Arial" w:eastAsiaTheme="minorHAnsi" w:hAnsi="Arial" w:cs="Arial"/>
          <w:sz w:val="24"/>
          <w:szCs w:val="24"/>
          <w:lang w:val="es-CL"/>
        </w:rPr>
        <w:t>v</w:t>
      </w:r>
      <w:r w:rsidRPr="001704EE">
        <w:rPr>
          <w:rFonts w:ascii="Arial" w:eastAsiaTheme="minorHAnsi" w:hAnsi="Arial" w:cs="Arial"/>
          <w:sz w:val="24"/>
          <w:szCs w:val="24"/>
          <w:lang w:val="es-CL"/>
        </w:rPr>
        <w:t xml:space="preserve">iajes de </w:t>
      </w:r>
      <w:r w:rsidR="007E6215">
        <w:rPr>
          <w:rFonts w:ascii="Arial" w:eastAsiaTheme="minorHAnsi" w:hAnsi="Arial" w:cs="Arial"/>
          <w:sz w:val="24"/>
          <w:szCs w:val="24"/>
          <w:lang w:val="es-CL"/>
        </w:rPr>
        <w:t>i</w:t>
      </w:r>
      <w:r w:rsidRPr="001704EE">
        <w:rPr>
          <w:rFonts w:ascii="Arial" w:eastAsiaTheme="minorHAnsi" w:hAnsi="Arial" w:cs="Arial"/>
          <w:sz w:val="24"/>
          <w:szCs w:val="24"/>
          <w:lang w:val="es-CL"/>
        </w:rPr>
        <w:t>nvestigación, así como</w:t>
      </w:r>
      <w:r w:rsidR="00C972B7">
        <w:rPr>
          <w:rFonts w:ascii="Arial" w:eastAsiaTheme="minorHAnsi" w:hAnsi="Arial" w:cs="Arial"/>
          <w:sz w:val="24"/>
          <w:szCs w:val="24"/>
          <w:lang w:val="es-CL"/>
        </w:rPr>
        <w:t xml:space="preserve"> presentar</w:t>
      </w:r>
      <w:r w:rsidRPr="001704EE">
        <w:rPr>
          <w:rFonts w:ascii="Arial" w:eastAsiaTheme="minorHAnsi" w:hAnsi="Arial" w:cs="Arial"/>
          <w:sz w:val="24"/>
          <w:szCs w:val="24"/>
          <w:lang w:val="es-CL"/>
        </w:rPr>
        <w:t xml:space="preserve"> la entrega de informes</w:t>
      </w:r>
      <w:r w:rsidR="00C972B7">
        <w:rPr>
          <w:rFonts w:ascii="Arial" w:eastAsiaTheme="minorHAnsi" w:hAnsi="Arial" w:cs="Arial"/>
          <w:sz w:val="24"/>
          <w:szCs w:val="24"/>
          <w:lang w:val="es-CL"/>
        </w:rPr>
        <w:t xml:space="preserve"> requeridos por las presentes bases</w:t>
      </w:r>
      <w:r w:rsidRPr="001704EE">
        <w:rPr>
          <w:rFonts w:ascii="Arial" w:eastAsiaTheme="minorHAnsi" w:hAnsi="Arial" w:cs="Arial"/>
          <w:sz w:val="24"/>
          <w:szCs w:val="24"/>
          <w:lang w:val="es-CL"/>
        </w:rPr>
        <w:t xml:space="preserve">: </w:t>
      </w:r>
      <w:r w:rsidR="007E6215">
        <w:rPr>
          <w:rFonts w:ascii="Arial" w:eastAsiaTheme="minorHAnsi" w:hAnsi="Arial" w:cs="Arial"/>
          <w:sz w:val="24"/>
          <w:szCs w:val="24"/>
          <w:lang w:val="es-CL"/>
        </w:rPr>
        <w:t>i</w:t>
      </w:r>
      <w:r w:rsidRPr="001704EE">
        <w:rPr>
          <w:rFonts w:ascii="Arial" w:eastAsiaTheme="minorHAnsi" w:hAnsi="Arial" w:cs="Arial"/>
          <w:sz w:val="24"/>
          <w:szCs w:val="24"/>
          <w:lang w:val="es-CL"/>
        </w:rPr>
        <w:t xml:space="preserve">nforme </w:t>
      </w:r>
      <w:r w:rsidR="007E6215">
        <w:rPr>
          <w:rFonts w:ascii="Arial" w:eastAsiaTheme="minorHAnsi" w:hAnsi="Arial" w:cs="Arial"/>
          <w:sz w:val="24"/>
          <w:szCs w:val="24"/>
          <w:lang w:val="es-CL"/>
        </w:rPr>
        <w:t>p</w:t>
      </w:r>
      <w:r w:rsidRPr="001704EE">
        <w:rPr>
          <w:rFonts w:ascii="Arial" w:eastAsiaTheme="minorHAnsi" w:hAnsi="Arial" w:cs="Arial"/>
          <w:sz w:val="24"/>
          <w:szCs w:val="24"/>
          <w:lang w:val="es-CL"/>
        </w:rPr>
        <w:t xml:space="preserve">arcial e </w:t>
      </w:r>
      <w:r w:rsidR="007E6215">
        <w:rPr>
          <w:rFonts w:ascii="Arial" w:eastAsiaTheme="minorHAnsi" w:hAnsi="Arial" w:cs="Arial"/>
          <w:sz w:val="24"/>
          <w:szCs w:val="24"/>
          <w:lang w:val="es-CL"/>
        </w:rPr>
        <w:t>i</w:t>
      </w:r>
      <w:r w:rsidRPr="001704EE">
        <w:rPr>
          <w:rFonts w:ascii="Arial" w:eastAsiaTheme="minorHAnsi" w:hAnsi="Arial" w:cs="Arial"/>
          <w:sz w:val="24"/>
          <w:szCs w:val="24"/>
          <w:lang w:val="es-CL"/>
        </w:rPr>
        <w:t xml:space="preserve">nforme </w:t>
      </w:r>
      <w:r w:rsidR="007E6215">
        <w:rPr>
          <w:rFonts w:ascii="Arial" w:eastAsiaTheme="minorHAnsi" w:hAnsi="Arial" w:cs="Arial"/>
          <w:sz w:val="24"/>
          <w:szCs w:val="24"/>
          <w:lang w:val="es-CL"/>
        </w:rPr>
        <w:t>f</w:t>
      </w:r>
      <w:r w:rsidRPr="001704EE">
        <w:rPr>
          <w:rFonts w:ascii="Arial" w:eastAsiaTheme="minorHAnsi" w:hAnsi="Arial" w:cs="Arial"/>
          <w:sz w:val="24"/>
          <w:szCs w:val="24"/>
          <w:lang w:val="es-CL"/>
        </w:rPr>
        <w:t>inal.</w:t>
      </w:r>
    </w:p>
    <w:p w14:paraId="39229660" w14:textId="77777777" w:rsidR="007773A9" w:rsidRDefault="007773A9" w:rsidP="00CF189F">
      <w:pPr>
        <w:pStyle w:val="Textoindependiente"/>
        <w:ind w:left="720" w:right="283"/>
        <w:rPr>
          <w:rFonts w:ascii="Arial" w:eastAsiaTheme="minorHAnsi" w:hAnsi="Arial" w:cs="Arial"/>
          <w:sz w:val="24"/>
          <w:szCs w:val="24"/>
          <w:lang w:val="es-CL"/>
        </w:rPr>
      </w:pPr>
    </w:p>
    <w:p w14:paraId="58BB9584" w14:textId="77777777" w:rsidR="007773A9" w:rsidRPr="008B0A64" w:rsidRDefault="007773A9" w:rsidP="007773A9">
      <w:pPr>
        <w:pStyle w:val="Prrafodelista"/>
        <w:numPr>
          <w:ilvl w:val="0"/>
          <w:numId w:val="1"/>
        </w:numPr>
        <w:tabs>
          <w:tab w:val="left" w:pos="851"/>
        </w:tabs>
        <w:spacing w:after="60"/>
        <w:ind w:left="567" w:right="283" w:hanging="11"/>
        <w:jc w:val="both"/>
        <w:rPr>
          <w:rFonts w:ascii="Arial" w:hAnsi="Arial" w:cs="Arial"/>
          <w:b/>
          <w:bCs/>
          <w:sz w:val="24"/>
          <w:szCs w:val="24"/>
        </w:rPr>
      </w:pPr>
      <w:r w:rsidRPr="008B0A64">
        <w:rPr>
          <w:rFonts w:ascii="Arial" w:hAnsi="Arial" w:cs="Arial"/>
          <w:b/>
          <w:bCs/>
          <w:sz w:val="24"/>
          <w:szCs w:val="24"/>
        </w:rPr>
        <w:t>INCUMPLIMIENTOS</w:t>
      </w:r>
    </w:p>
    <w:p w14:paraId="2F63C305" w14:textId="77777777" w:rsidR="007773A9" w:rsidRPr="001704EE" w:rsidRDefault="007773A9" w:rsidP="007773A9">
      <w:pPr>
        <w:pStyle w:val="Textoindependiente"/>
        <w:spacing w:before="228"/>
        <w:ind w:left="709" w:right="283"/>
        <w:rPr>
          <w:rFonts w:ascii="Arial" w:eastAsiaTheme="minorHAnsi" w:hAnsi="Arial" w:cs="Arial"/>
          <w:sz w:val="24"/>
          <w:szCs w:val="24"/>
          <w:lang w:val="es-CL"/>
        </w:rPr>
      </w:pPr>
      <w:r w:rsidRPr="001704EE">
        <w:rPr>
          <w:rFonts w:ascii="Arial" w:eastAsiaTheme="minorHAnsi" w:hAnsi="Arial" w:cs="Arial"/>
          <w:sz w:val="24"/>
          <w:szCs w:val="24"/>
          <w:lang w:val="es-CL"/>
        </w:rPr>
        <w:t>El incumplimiento de los compromisos y las obligaciones señaladas precedentemente facultará a la DINV para:</w:t>
      </w:r>
    </w:p>
    <w:p w14:paraId="213D5708" w14:textId="77777777" w:rsidR="007773A9" w:rsidRDefault="007773A9" w:rsidP="007773A9">
      <w:pPr>
        <w:pStyle w:val="Textoindependiente"/>
        <w:spacing w:before="2"/>
        <w:ind w:right="283"/>
      </w:pPr>
    </w:p>
    <w:p w14:paraId="49409AEF" w14:textId="77777777" w:rsidR="007773A9" w:rsidRPr="001704EE" w:rsidRDefault="007773A9" w:rsidP="007773A9">
      <w:pPr>
        <w:pStyle w:val="Textoindependiente"/>
        <w:numPr>
          <w:ilvl w:val="0"/>
          <w:numId w:val="12"/>
        </w:numPr>
        <w:ind w:right="283" w:hanging="295"/>
        <w:rPr>
          <w:rFonts w:ascii="Arial" w:eastAsiaTheme="minorHAnsi" w:hAnsi="Arial" w:cs="Arial"/>
          <w:sz w:val="24"/>
          <w:szCs w:val="24"/>
          <w:lang w:val="es-CL"/>
        </w:rPr>
      </w:pPr>
      <w:r w:rsidRPr="001704EE">
        <w:rPr>
          <w:rFonts w:ascii="Arial" w:eastAsiaTheme="minorHAnsi" w:hAnsi="Arial" w:cs="Arial"/>
          <w:sz w:val="24"/>
          <w:szCs w:val="24"/>
          <w:lang w:val="es-CL"/>
        </w:rPr>
        <w:t>Inhabilitar a todos/as los/las académicos/as y profesionales que conforman el equipo de investigación a contar con apoyo institucional para presentar nuevas propuestas a fondos internos de la Vicerrectoría de Investigación y Postgrado y/o externos a la institución, así como también el apoyo para la asistencia a congresos u otras actividades afines al quehacer académico.</w:t>
      </w:r>
    </w:p>
    <w:p w14:paraId="4E84922C" w14:textId="77777777" w:rsidR="007773A9" w:rsidRPr="001704EE" w:rsidRDefault="007773A9" w:rsidP="007773A9">
      <w:pPr>
        <w:pStyle w:val="Textoindependiente"/>
        <w:ind w:left="142" w:right="283"/>
        <w:rPr>
          <w:rFonts w:ascii="Arial" w:eastAsiaTheme="minorHAnsi" w:hAnsi="Arial" w:cs="Arial"/>
          <w:sz w:val="24"/>
          <w:szCs w:val="24"/>
          <w:lang w:val="es-CL"/>
        </w:rPr>
      </w:pPr>
    </w:p>
    <w:p w14:paraId="4EE88989" w14:textId="77777777" w:rsidR="007773A9" w:rsidRPr="002B2908" w:rsidRDefault="007773A9" w:rsidP="007773A9">
      <w:pPr>
        <w:pStyle w:val="Textoindependiente"/>
        <w:numPr>
          <w:ilvl w:val="0"/>
          <w:numId w:val="12"/>
        </w:numPr>
        <w:ind w:right="283" w:hanging="295"/>
        <w:rPr>
          <w:rFonts w:ascii="Arial" w:eastAsia="Times New Roman" w:hAnsi="Arial" w:cs="Arial"/>
          <w:b/>
          <w:bCs/>
          <w:sz w:val="24"/>
          <w:szCs w:val="24"/>
          <w:lang w:eastAsia="es-ES"/>
        </w:rPr>
      </w:pPr>
      <w:r w:rsidRPr="00383F51">
        <w:rPr>
          <w:rFonts w:ascii="Arial" w:eastAsiaTheme="minorHAnsi" w:hAnsi="Arial" w:cs="Arial"/>
          <w:sz w:val="24"/>
          <w:szCs w:val="24"/>
          <w:lang w:val="es-CL"/>
        </w:rPr>
        <w:t>Suspender la ejecución de un proyecto y la disponibilidad de recursos que se encuentren comprometidos y sin ejecutar si a su juicio existen razones fundadas para ello, para lo cual podrá requerir en cualquier momento los antecedentes e informaciones que se estimen necesarios los que se pondrán a disposición de el/la Vicerrector/a de Investigación y Postgrado. En este contexto, se podrá solicitar a él/la IR la restitución total de los recursos económicos asignados y no ejecutados adecuadamente, sin perjuicio de lo dispuesto en las leyes. Se excluyen aquellos recursos que hayan sido adquiridos y que pasaron a formar parte del patrimonio institucional, caso en que la Vicerrectoría de Investigación y Postgrado podrá disponer el destino de los bienes de capital y otros recursos adquiridos en el marco del proyecto.</w:t>
      </w:r>
    </w:p>
    <w:p w14:paraId="765E344F" w14:textId="77777777" w:rsidR="002B2908" w:rsidRDefault="002B2908" w:rsidP="002B2908">
      <w:pPr>
        <w:pStyle w:val="Prrafodelista"/>
        <w:rPr>
          <w:rFonts w:ascii="Arial" w:hAnsi="Arial" w:cs="Arial"/>
          <w:b/>
          <w:bCs/>
          <w:sz w:val="24"/>
          <w:szCs w:val="24"/>
        </w:rPr>
      </w:pPr>
    </w:p>
    <w:p w14:paraId="1709A51A" w14:textId="77777777" w:rsidR="002B2908" w:rsidRDefault="002B2908" w:rsidP="002B2908">
      <w:pPr>
        <w:pStyle w:val="Prrafodelista"/>
        <w:numPr>
          <w:ilvl w:val="0"/>
          <w:numId w:val="1"/>
        </w:numPr>
        <w:tabs>
          <w:tab w:val="left" w:pos="851"/>
        </w:tabs>
        <w:spacing w:after="60"/>
        <w:ind w:left="567" w:right="283" w:hanging="11"/>
        <w:jc w:val="both"/>
        <w:rPr>
          <w:rFonts w:ascii="Arial" w:hAnsi="Arial" w:cs="Arial"/>
          <w:b/>
          <w:bCs/>
          <w:sz w:val="24"/>
          <w:szCs w:val="24"/>
        </w:rPr>
      </w:pPr>
      <w:r>
        <w:rPr>
          <w:rFonts w:ascii="Arial" w:hAnsi="Arial" w:cs="Arial"/>
          <w:b/>
          <w:bCs/>
          <w:sz w:val="24"/>
          <w:szCs w:val="24"/>
        </w:rPr>
        <w:t>EVALUACIÓN Y ADJUDICACIÓN</w:t>
      </w:r>
    </w:p>
    <w:p w14:paraId="680F8739" w14:textId="77777777" w:rsidR="002B2908" w:rsidRDefault="002B2908" w:rsidP="002B2908">
      <w:pPr>
        <w:pStyle w:val="Prrafodelista"/>
        <w:spacing w:after="60"/>
        <w:ind w:right="283"/>
        <w:rPr>
          <w:rFonts w:ascii="Arial" w:hAnsi="Arial" w:cs="Arial"/>
          <w:b/>
          <w:bCs/>
          <w:sz w:val="24"/>
          <w:szCs w:val="24"/>
        </w:rPr>
      </w:pPr>
    </w:p>
    <w:p w14:paraId="36C37910" w14:textId="2827F6DE" w:rsidR="002B2908" w:rsidRPr="001704EE" w:rsidRDefault="002B2908" w:rsidP="002B2908">
      <w:pPr>
        <w:pStyle w:val="Textoindependiente"/>
        <w:ind w:left="567" w:right="283"/>
        <w:rPr>
          <w:rFonts w:ascii="Arial" w:eastAsiaTheme="minorHAnsi" w:hAnsi="Arial" w:cs="Arial"/>
          <w:sz w:val="24"/>
          <w:szCs w:val="24"/>
          <w:lang w:val="es-CL"/>
        </w:rPr>
      </w:pPr>
      <w:r w:rsidRPr="001704EE">
        <w:rPr>
          <w:rFonts w:ascii="Arial" w:eastAsiaTheme="minorHAnsi" w:hAnsi="Arial" w:cs="Arial"/>
          <w:sz w:val="24"/>
          <w:szCs w:val="24"/>
          <w:lang w:val="es-CL"/>
        </w:rPr>
        <w:t xml:space="preserve">Las propuestas serán evaluadas por, a lo menos, </w:t>
      </w:r>
      <w:r w:rsidRPr="002B2908">
        <w:rPr>
          <w:rFonts w:ascii="Arial" w:eastAsiaTheme="minorHAnsi" w:hAnsi="Arial" w:cs="Arial"/>
          <w:sz w:val="24"/>
          <w:szCs w:val="24"/>
          <w:lang w:val="es-CL"/>
        </w:rPr>
        <w:t>dos (2) pares externos especialistas en las áreas del conocimiento de las propuestas presentadas</w:t>
      </w:r>
      <w:r w:rsidRPr="001704EE">
        <w:rPr>
          <w:rFonts w:ascii="Arial" w:eastAsiaTheme="minorHAnsi" w:hAnsi="Arial" w:cs="Arial"/>
          <w:sz w:val="24"/>
          <w:szCs w:val="24"/>
          <w:lang w:val="es-CL"/>
        </w:rPr>
        <w:t xml:space="preserve">. En caso de que la propuesta no pueda ser evaluada por el mínimo de pares externos indicado, se contará con el apoyo de integrantes del </w:t>
      </w:r>
      <w:r w:rsidR="00A3334C">
        <w:rPr>
          <w:rFonts w:ascii="Arial" w:eastAsiaTheme="minorHAnsi" w:hAnsi="Arial" w:cs="Arial"/>
          <w:sz w:val="24"/>
          <w:szCs w:val="24"/>
          <w:lang w:val="es-CL"/>
        </w:rPr>
        <w:t>c</w:t>
      </w:r>
      <w:r w:rsidRPr="001704EE">
        <w:rPr>
          <w:rFonts w:ascii="Arial" w:eastAsiaTheme="minorHAnsi" w:hAnsi="Arial" w:cs="Arial"/>
          <w:sz w:val="24"/>
          <w:szCs w:val="24"/>
          <w:lang w:val="es-CL"/>
        </w:rPr>
        <w:t xml:space="preserve">onsejo </w:t>
      </w:r>
      <w:r w:rsidR="00A3334C">
        <w:rPr>
          <w:rFonts w:ascii="Arial" w:eastAsiaTheme="minorHAnsi" w:hAnsi="Arial" w:cs="Arial"/>
          <w:sz w:val="24"/>
          <w:szCs w:val="24"/>
          <w:lang w:val="es-CL"/>
        </w:rPr>
        <w:t>a</w:t>
      </w:r>
      <w:r w:rsidRPr="001704EE">
        <w:rPr>
          <w:rFonts w:ascii="Arial" w:eastAsiaTheme="minorHAnsi" w:hAnsi="Arial" w:cs="Arial"/>
          <w:sz w:val="24"/>
          <w:szCs w:val="24"/>
          <w:lang w:val="es-CL"/>
        </w:rPr>
        <w:t xml:space="preserve">sesor de </w:t>
      </w:r>
      <w:r w:rsidR="00A3334C">
        <w:rPr>
          <w:rFonts w:ascii="Arial" w:eastAsiaTheme="minorHAnsi" w:hAnsi="Arial" w:cs="Arial"/>
          <w:sz w:val="24"/>
          <w:szCs w:val="24"/>
          <w:lang w:val="es-CL"/>
        </w:rPr>
        <w:t>i</w:t>
      </w:r>
      <w:r w:rsidRPr="001704EE">
        <w:rPr>
          <w:rFonts w:ascii="Arial" w:eastAsiaTheme="minorHAnsi" w:hAnsi="Arial" w:cs="Arial"/>
          <w:sz w:val="24"/>
          <w:szCs w:val="24"/>
          <w:lang w:val="es-CL"/>
        </w:rPr>
        <w:t xml:space="preserve">nvestigación </w:t>
      </w:r>
      <w:r w:rsidR="00A3334C">
        <w:rPr>
          <w:rFonts w:ascii="Arial" w:eastAsiaTheme="minorHAnsi" w:hAnsi="Arial" w:cs="Arial"/>
          <w:sz w:val="24"/>
          <w:szCs w:val="24"/>
          <w:lang w:val="es-CL"/>
        </w:rPr>
        <w:t>c</w:t>
      </w:r>
      <w:r w:rsidRPr="001704EE">
        <w:rPr>
          <w:rFonts w:ascii="Arial" w:eastAsiaTheme="minorHAnsi" w:hAnsi="Arial" w:cs="Arial"/>
          <w:sz w:val="24"/>
          <w:szCs w:val="24"/>
          <w:lang w:val="es-CL"/>
        </w:rPr>
        <w:t xml:space="preserve">ientífica y </w:t>
      </w:r>
      <w:r w:rsidR="00A3334C">
        <w:rPr>
          <w:rFonts w:ascii="Arial" w:eastAsiaTheme="minorHAnsi" w:hAnsi="Arial" w:cs="Arial"/>
          <w:sz w:val="24"/>
          <w:szCs w:val="24"/>
          <w:lang w:val="es-CL"/>
        </w:rPr>
        <w:t>t</w:t>
      </w:r>
      <w:r w:rsidRPr="001704EE">
        <w:rPr>
          <w:rFonts w:ascii="Arial" w:eastAsiaTheme="minorHAnsi" w:hAnsi="Arial" w:cs="Arial"/>
          <w:sz w:val="24"/>
          <w:szCs w:val="24"/>
          <w:lang w:val="es-CL"/>
        </w:rPr>
        <w:t>ecnológica, quienes realizarán la evaluación faltante.</w:t>
      </w:r>
    </w:p>
    <w:p w14:paraId="04082F1C" w14:textId="77777777" w:rsidR="002B2908" w:rsidRPr="001704EE" w:rsidRDefault="002B2908" w:rsidP="002B2908">
      <w:pPr>
        <w:pStyle w:val="Textoindependiente"/>
        <w:ind w:left="567" w:right="283"/>
        <w:rPr>
          <w:rFonts w:ascii="Arial" w:eastAsiaTheme="minorHAnsi" w:hAnsi="Arial" w:cs="Arial"/>
          <w:sz w:val="24"/>
          <w:szCs w:val="24"/>
          <w:lang w:val="es-CL"/>
        </w:rPr>
      </w:pPr>
    </w:p>
    <w:p w14:paraId="490405E9" w14:textId="06B5F729" w:rsidR="002B2908" w:rsidRDefault="002B2908" w:rsidP="002B2908">
      <w:pPr>
        <w:pStyle w:val="Textoindependiente"/>
        <w:ind w:left="567" w:right="283"/>
        <w:rPr>
          <w:rFonts w:ascii="Arial" w:eastAsiaTheme="minorHAnsi" w:hAnsi="Arial" w:cs="Arial"/>
          <w:sz w:val="24"/>
          <w:szCs w:val="24"/>
          <w:lang w:val="es-CL"/>
        </w:rPr>
      </w:pPr>
      <w:r w:rsidRPr="001704EE">
        <w:rPr>
          <w:rFonts w:ascii="Arial" w:eastAsiaTheme="minorHAnsi" w:hAnsi="Arial" w:cs="Arial"/>
          <w:sz w:val="24"/>
          <w:szCs w:val="24"/>
          <w:lang w:val="es-CL"/>
        </w:rPr>
        <w:lastRenderedPageBreak/>
        <w:t xml:space="preserve">El concurso será fallado por una </w:t>
      </w:r>
      <w:r w:rsidR="00DB01BA">
        <w:rPr>
          <w:rFonts w:ascii="Arial" w:eastAsiaTheme="minorHAnsi" w:hAnsi="Arial" w:cs="Arial"/>
          <w:sz w:val="24"/>
          <w:szCs w:val="24"/>
          <w:lang w:val="es-CL"/>
        </w:rPr>
        <w:t>c</w:t>
      </w:r>
      <w:r w:rsidRPr="001704EE">
        <w:rPr>
          <w:rFonts w:ascii="Arial" w:eastAsiaTheme="minorHAnsi" w:hAnsi="Arial" w:cs="Arial"/>
          <w:sz w:val="24"/>
          <w:szCs w:val="24"/>
          <w:lang w:val="es-CL"/>
        </w:rPr>
        <w:t>omisión ad-hoc, que será presidida por el/la Vicerrector/a de Investigación y Postgrado, y estará integrada además por el/la Director/a de Investigación, al menos dos (2) investigadores/as con experiencia demostrada en investigación</w:t>
      </w:r>
      <w:r>
        <w:rPr>
          <w:rFonts w:ascii="Arial" w:eastAsiaTheme="minorHAnsi" w:hAnsi="Arial" w:cs="Arial"/>
          <w:sz w:val="24"/>
          <w:szCs w:val="24"/>
          <w:lang w:val="es-CL"/>
        </w:rPr>
        <w:t xml:space="preserve"> y el/la coordinador/a de proyectos internos.</w:t>
      </w:r>
      <w:r w:rsidRPr="001704EE">
        <w:rPr>
          <w:rFonts w:ascii="Arial" w:eastAsiaTheme="minorHAnsi" w:hAnsi="Arial" w:cs="Arial"/>
          <w:sz w:val="24"/>
          <w:szCs w:val="24"/>
          <w:lang w:val="es-CL"/>
        </w:rPr>
        <w:t xml:space="preserve"> Los integrantes de esta </w:t>
      </w:r>
      <w:r>
        <w:rPr>
          <w:rFonts w:ascii="Arial" w:eastAsiaTheme="minorHAnsi" w:hAnsi="Arial" w:cs="Arial"/>
          <w:sz w:val="24"/>
          <w:szCs w:val="24"/>
          <w:lang w:val="es-CL"/>
        </w:rPr>
        <w:t>c</w:t>
      </w:r>
      <w:r w:rsidRPr="001704EE">
        <w:rPr>
          <w:rFonts w:ascii="Arial" w:eastAsiaTheme="minorHAnsi" w:hAnsi="Arial" w:cs="Arial"/>
          <w:sz w:val="24"/>
          <w:szCs w:val="24"/>
          <w:lang w:val="es-CL"/>
        </w:rPr>
        <w:t xml:space="preserve">omisión no podrán haber participado en el proceso de evaluación de las propuestas. Esta </w:t>
      </w:r>
      <w:r w:rsidR="00DB01BA">
        <w:rPr>
          <w:rFonts w:ascii="Arial" w:eastAsiaTheme="minorHAnsi" w:hAnsi="Arial" w:cs="Arial"/>
          <w:sz w:val="24"/>
          <w:szCs w:val="24"/>
          <w:lang w:val="es-CL"/>
        </w:rPr>
        <w:t>c</w:t>
      </w:r>
      <w:r w:rsidRPr="001704EE">
        <w:rPr>
          <w:rFonts w:ascii="Arial" w:eastAsiaTheme="minorHAnsi" w:hAnsi="Arial" w:cs="Arial"/>
          <w:sz w:val="24"/>
          <w:szCs w:val="24"/>
          <w:lang w:val="es-CL"/>
        </w:rPr>
        <w:t>omisión procurará generar las garantías de objetividad y adecuada formalidad del proceso de evaluación y adjudicación, según las bases del concurso, y donde las propuestas serán valoradas en base a los siguientes criterios:</w:t>
      </w:r>
    </w:p>
    <w:p w14:paraId="6B969AEF" w14:textId="77777777" w:rsidR="007151CF" w:rsidRDefault="007151CF" w:rsidP="002B2908">
      <w:pPr>
        <w:pStyle w:val="Textoindependiente"/>
        <w:ind w:left="567" w:right="283"/>
        <w:rPr>
          <w:rFonts w:ascii="Arial" w:eastAsiaTheme="minorHAnsi" w:hAnsi="Arial" w:cs="Arial"/>
          <w:sz w:val="24"/>
          <w:szCs w:val="24"/>
          <w:lang w:val="es-CL"/>
        </w:rPr>
      </w:pPr>
    </w:p>
    <w:tbl>
      <w:tblPr>
        <w:tblStyle w:val="Tablaconcuadrcula"/>
        <w:tblW w:w="0" w:type="auto"/>
        <w:tblInd w:w="567" w:type="dxa"/>
        <w:tblLook w:val="04A0" w:firstRow="1" w:lastRow="0" w:firstColumn="1" w:lastColumn="0" w:noHBand="0" w:noVBand="1"/>
      </w:tblPr>
      <w:tblGrid>
        <w:gridCol w:w="4515"/>
        <w:gridCol w:w="3746"/>
      </w:tblGrid>
      <w:tr w:rsidR="007151CF" w14:paraId="22303623" w14:textId="77777777" w:rsidTr="00491B50">
        <w:tc>
          <w:tcPr>
            <w:tcW w:w="4515" w:type="dxa"/>
            <w:shd w:val="clear" w:color="auto" w:fill="0000FF"/>
          </w:tcPr>
          <w:p w14:paraId="7610A2DC" w14:textId="0F7E8D6C" w:rsidR="007151CF" w:rsidRPr="007151CF" w:rsidRDefault="007151CF" w:rsidP="00CB66D0">
            <w:pPr>
              <w:spacing w:after="60"/>
              <w:jc w:val="center"/>
              <w:rPr>
                <w:rFonts w:ascii="Arial" w:hAnsi="Arial" w:cs="Arial"/>
                <w:b/>
                <w:bCs/>
                <w:color w:val="FFFFFF" w:themeColor="background1"/>
                <w:sz w:val="20"/>
                <w:szCs w:val="20"/>
              </w:rPr>
            </w:pPr>
            <w:r w:rsidRPr="007151CF">
              <w:rPr>
                <w:rFonts w:ascii="Arial" w:hAnsi="Arial" w:cs="Arial"/>
                <w:b/>
                <w:bCs/>
                <w:color w:val="FFFFFF" w:themeColor="background1"/>
                <w:sz w:val="20"/>
                <w:szCs w:val="20"/>
              </w:rPr>
              <w:t>C</w:t>
            </w:r>
            <w:r>
              <w:rPr>
                <w:rFonts w:ascii="Arial" w:hAnsi="Arial" w:cs="Arial"/>
                <w:b/>
                <w:bCs/>
                <w:color w:val="FFFFFF" w:themeColor="background1"/>
                <w:sz w:val="20"/>
                <w:szCs w:val="20"/>
              </w:rPr>
              <w:t>RITERIO</w:t>
            </w:r>
          </w:p>
        </w:tc>
        <w:tc>
          <w:tcPr>
            <w:tcW w:w="3746" w:type="dxa"/>
            <w:shd w:val="clear" w:color="auto" w:fill="0000FF"/>
          </w:tcPr>
          <w:p w14:paraId="7744B712" w14:textId="004CA672" w:rsidR="007151CF" w:rsidRPr="007151CF" w:rsidRDefault="007151CF" w:rsidP="00CB66D0">
            <w:pPr>
              <w:spacing w:after="60"/>
              <w:jc w:val="center"/>
              <w:rPr>
                <w:rFonts w:ascii="Arial" w:hAnsi="Arial" w:cs="Arial"/>
                <w:b/>
                <w:bCs/>
                <w:color w:val="FFFFFF" w:themeColor="background1"/>
                <w:sz w:val="20"/>
                <w:szCs w:val="20"/>
              </w:rPr>
            </w:pPr>
            <w:r>
              <w:rPr>
                <w:rFonts w:ascii="Arial" w:hAnsi="Arial" w:cs="Arial"/>
                <w:b/>
                <w:bCs/>
                <w:color w:val="FFFFFF" w:themeColor="background1"/>
                <w:sz w:val="20"/>
                <w:szCs w:val="20"/>
              </w:rPr>
              <w:t>PONDERACIÓN</w:t>
            </w:r>
          </w:p>
        </w:tc>
      </w:tr>
      <w:tr w:rsidR="007151CF" w14:paraId="74E23401" w14:textId="77777777" w:rsidTr="00491B50">
        <w:trPr>
          <w:trHeight w:val="911"/>
        </w:trPr>
        <w:tc>
          <w:tcPr>
            <w:tcW w:w="4515" w:type="dxa"/>
          </w:tcPr>
          <w:p w14:paraId="2E999549" w14:textId="77777777" w:rsidR="007151CF" w:rsidRPr="008B0A64" w:rsidRDefault="007151CF" w:rsidP="00CB66D0">
            <w:pPr>
              <w:pStyle w:val="TableParagraph"/>
              <w:spacing w:line="209" w:lineRule="exact"/>
              <w:ind w:left="199"/>
              <w:jc w:val="left"/>
              <w:rPr>
                <w:b/>
                <w:sz w:val="20"/>
                <w:szCs w:val="20"/>
              </w:rPr>
            </w:pPr>
            <w:r w:rsidRPr="008B0A64">
              <w:rPr>
                <w:b/>
                <w:sz w:val="20"/>
                <w:szCs w:val="20"/>
              </w:rPr>
              <w:t>Sección</w:t>
            </w:r>
            <w:r w:rsidRPr="008B0A64">
              <w:rPr>
                <w:b/>
                <w:spacing w:val="-9"/>
                <w:sz w:val="20"/>
                <w:szCs w:val="20"/>
              </w:rPr>
              <w:t xml:space="preserve"> </w:t>
            </w:r>
            <w:r w:rsidRPr="008B0A64">
              <w:rPr>
                <w:b/>
                <w:sz w:val="20"/>
                <w:szCs w:val="20"/>
              </w:rPr>
              <w:t>1.</w:t>
            </w:r>
            <w:r w:rsidRPr="008B0A64">
              <w:rPr>
                <w:b/>
                <w:spacing w:val="-9"/>
                <w:sz w:val="20"/>
                <w:szCs w:val="20"/>
              </w:rPr>
              <w:t xml:space="preserve"> </w:t>
            </w:r>
            <w:r w:rsidRPr="008B0A64">
              <w:rPr>
                <w:b/>
                <w:sz w:val="20"/>
                <w:szCs w:val="20"/>
              </w:rPr>
              <w:t>Fundamentos</w:t>
            </w:r>
            <w:r w:rsidRPr="008B0A64">
              <w:rPr>
                <w:b/>
                <w:spacing w:val="-8"/>
                <w:sz w:val="20"/>
                <w:szCs w:val="20"/>
              </w:rPr>
              <w:t xml:space="preserve"> </w:t>
            </w:r>
            <w:r w:rsidRPr="008B0A64">
              <w:rPr>
                <w:b/>
                <w:sz w:val="20"/>
                <w:szCs w:val="20"/>
              </w:rPr>
              <w:t>teóricos</w:t>
            </w:r>
            <w:r w:rsidRPr="008B0A64">
              <w:rPr>
                <w:b/>
                <w:spacing w:val="-8"/>
                <w:sz w:val="20"/>
                <w:szCs w:val="20"/>
              </w:rPr>
              <w:t xml:space="preserve"> </w:t>
            </w:r>
            <w:r w:rsidRPr="008B0A64">
              <w:rPr>
                <w:b/>
                <w:spacing w:val="-2"/>
                <w:sz w:val="20"/>
                <w:szCs w:val="20"/>
              </w:rPr>
              <w:t>conceptuales</w:t>
            </w:r>
          </w:p>
          <w:p w14:paraId="5500F0AD" w14:textId="77777777" w:rsidR="007151CF" w:rsidRPr="008B0A64" w:rsidRDefault="007151CF" w:rsidP="007151CF">
            <w:pPr>
              <w:pStyle w:val="TableParagraph"/>
              <w:numPr>
                <w:ilvl w:val="0"/>
                <w:numId w:val="14"/>
              </w:numPr>
              <w:tabs>
                <w:tab w:val="left" w:pos="509"/>
              </w:tabs>
              <w:spacing w:line="235" w:lineRule="exact"/>
              <w:ind w:right="0"/>
              <w:jc w:val="left"/>
              <w:rPr>
                <w:sz w:val="20"/>
                <w:szCs w:val="20"/>
              </w:rPr>
            </w:pPr>
            <w:r w:rsidRPr="008B0A64">
              <w:rPr>
                <w:sz w:val="20"/>
                <w:szCs w:val="20"/>
              </w:rPr>
              <w:t>Atingencia</w:t>
            </w:r>
            <w:r w:rsidRPr="008B0A64">
              <w:rPr>
                <w:spacing w:val="-7"/>
                <w:sz w:val="20"/>
                <w:szCs w:val="20"/>
              </w:rPr>
              <w:t xml:space="preserve"> </w:t>
            </w:r>
            <w:r w:rsidRPr="008B0A64">
              <w:rPr>
                <w:sz w:val="20"/>
                <w:szCs w:val="20"/>
              </w:rPr>
              <w:t>de</w:t>
            </w:r>
            <w:r w:rsidRPr="008B0A64">
              <w:rPr>
                <w:spacing w:val="-8"/>
                <w:sz w:val="20"/>
                <w:szCs w:val="20"/>
              </w:rPr>
              <w:t xml:space="preserve"> </w:t>
            </w:r>
            <w:r w:rsidRPr="008B0A64">
              <w:rPr>
                <w:sz w:val="20"/>
                <w:szCs w:val="20"/>
              </w:rPr>
              <w:t>la</w:t>
            </w:r>
            <w:r w:rsidRPr="008B0A64">
              <w:rPr>
                <w:spacing w:val="-6"/>
                <w:sz w:val="20"/>
                <w:szCs w:val="20"/>
              </w:rPr>
              <w:t xml:space="preserve"> </w:t>
            </w:r>
            <w:r w:rsidRPr="008B0A64">
              <w:rPr>
                <w:sz w:val="20"/>
                <w:szCs w:val="20"/>
              </w:rPr>
              <w:t>discusión</w:t>
            </w:r>
            <w:r w:rsidRPr="008B0A64">
              <w:rPr>
                <w:spacing w:val="-7"/>
                <w:sz w:val="20"/>
                <w:szCs w:val="20"/>
              </w:rPr>
              <w:t xml:space="preserve"> </w:t>
            </w:r>
            <w:r w:rsidRPr="008B0A64">
              <w:rPr>
                <w:sz w:val="20"/>
                <w:szCs w:val="20"/>
              </w:rPr>
              <w:t>bibliográfica</w:t>
            </w:r>
            <w:r w:rsidRPr="008B0A64">
              <w:rPr>
                <w:spacing w:val="-8"/>
                <w:sz w:val="20"/>
                <w:szCs w:val="20"/>
              </w:rPr>
              <w:t xml:space="preserve"> </w:t>
            </w:r>
            <w:r w:rsidRPr="008B0A64">
              <w:rPr>
                <w:sz w:val="20"/>
                <w:szCs w:val="20"/>
              </w:rPr>
              <w:t>para</w:t>
            </w:r>
            <w:r w:rsidRPr="008B0A64">
              <w:rPr>
                <w:spacing w:val="-9"/>
                <w:sz w:val="20"/>
                <w:szCs w:val="20"/>
              </w:rPr>
              <w:t xml:space="preserve"> </w:t>
            </w:r>
            <w:r w:rsidRPr="008B0A64">
              <w:rPr>
                <w:sz w:val="20"/>
                <w:szCs w:val="20"/>
              </w:rPr>
              <w:t>el</w:t>
            </w:r>
            <w:r w:rsidRPr="008B0A64">
              <w:rPr>
                <w:spacing w:val="-9"/>
                <w:sz w:val="20"/>
                <w:szCs w:val="20"/>
              </w:rPr>
              <w:t xml:space="preserve"> </w:t>
            </w:r>
            <w:r w:rsidRPr="008B0A64">
              <w:rPr>
                <w:sz w:val="20"/>
                <w:szCs w:val="20"/>
              </w:rPr>
              <w:t>estudio</w:t>
            </w:r>
            <w:r w:rsidRPr="008B0A64">
              <w:rPr>
                <w:spacing w:val="-7"/>
                <w:sz w:val="20"/>
                <w:szCs w:val="20"/>
              </w:rPr>
              <w:t xml:space="preserve"> </w:t>
            </w:r>
            <w:r w:rsidRPr="008B0A64">
              <w:rPr>
                <w:spacing w:val="-2"/>
                <w:sz w:val="20"/>
                <w:szCs w:val="20"/>
              </w:rPr>
              <w:t>propuesto.</w:t>
            </w:r>
          </w:p>
          <w:p w14:paraId="201E10EA" w14:textId="77777777" w:rsidR="007151CF" w:rsidRPr="0085796D" w:rsidRDefault="007151CF" w:rsidP="007151CF">
            <w:pPr>
              <w:pStyle w:val="TableParagraph"/>
              <w:numPr>
                <w:ilvl w:val="0"/>
                <w:numId w:val="14"/>
              </w:numPr>
              <w:tabs>
                <w:tab w:val="left" w:pos="509"/>
              </w:tabs>
              <w:spacing w:line="235" w:lineRule="exact"/>
              <w:ind w:right="0"/>
              <w:jc w:val="left"/>
              <w:rPr>
                <w:sz w:val="20"/>
                <w:szCs w:val="20"/>
              </w:rPr>
            </w:pPr>
            <w:r w:rsidRPr="0085796D">
              <w:rPr>
                <w:sz w:val="20"/>
                <w:szCs w:val="20"/>
              </w:rPr>
              <w:t>Hipótesis</w:t>
            </w:r>
            <w:r w:rsidRPr="0085796D">
              <w:rPr>
                <w:spacing w:val="-13"/>
                <w:sz w:val="20"/>
                <w:szCs w:val="20"/>
              </w:rPr>
              <w:t xml:space="preserve"> </w:t>
            </w:r>
            <w:r w:rsidRPr="0085796D">
              <w:rPr>
                <w:spacing w:val="-2"/>
                <w:sz w:val="20"/>
                <w:szCs w:val="20"/>
              </w:rPr>
              <w:t>planteadas</w:t>
            </w:r>
          </w:p>
        </w:tc>
        <w:tc>
          <w:tcPr>
            <w:tcW w:w="3746" w:type="dxa"/>
          </w:tcPr>
          <w:p w14:paraId="3C7BA259" w14:textId="77777777" w:rsidR="007151CF" w:rsidRPr="008B0A64" w:rsidRDefault="007151CF" w:rsidP="00CB66D0">
            <w:pPr>
              <w:spacing w:after="60"/>
              <w:jc w:val="center"/>
              <w:rPr>
                <w:rFonts w:ascii="Arial" w:hAnsi="Arial" w:cs="Arial"/>
                <w:sz w:val="20"/>
                <w:szCs w:val="20"/>
              </w:rPr>
            </w:pPr>
          </w:p>
          <w:p w14:paraId="6E0FF2CA" w14:textId="20367A64" w:rsidR="007151CF" w:rsidRPr="008B0A64" w:rsidRDefault="00013C68" w:rsidP="00CB66D0">
            <w:pPr>
              <w:spacing w:after="60"/>
              <w:jc w:val="center"/>
              <w:rPr>
                <w:rFonts w:ascii="Arial" w:hAnsi="Arial" w:cs="Arial"/>
                <w:sz w:val="20"/>
                <w:szCs w:val="20"/>
              </w:rPr>
            </w:pPr>
            <w:r>
              <w:rPr>
                <w:rFonts w:ascii="Arial" w:hAnsi="Arial" w:cs="Arial"/>
                <w:sz w:val="20"/>
                <w:szCs w:val="20"/>
              </w:rPr>
              <w:t>30</w:t>
            </w:r>
            <w:r w:rsidR="007151CF" w:rsidRPr="008B0A64">
              <w:rPr>
                <w:rFonts w:ascii="Arial" w:hAnsi="Arial" w:cs="Arial"/>
                <w:sz w:val="20"/>
                <w:szCs w:val="20"/>
              </w:rPr>
              <w:t>%</w:t>
            </w:r>
          </w:p>
        </w:tc>
      </w:tr>
      <w:tr w:rsidR="007151CF" w14:paraId="1FF29CCC" w14:textId="77777777" w:rsidTr="00491B50">
        <w:tc>
          <w:tcPr>
            <w:tcW w:w="4515" w:type="dxa"/>
          </w:tcPr>
          <w:p w14:paraId="24F1F7B0" w14:textId="77777777" w:rsidR="007151CF" w:rsidRPr="008B0A64" w:rsidRDefault="007151CF" w:rsidP="00CB66D0">
            <w:pPr>
              <w:pStyle w:val="TableParagraph"/>
              <w:spacing w:line="240" w:lineRule="exact"/>
              <w:ind w:left="199"/>
              <w:jc w:val="left"/>
              <w:rPr>
                <w:b/>
                <w:sz w:val="20"/>
                <w:szCs w:val="20"/>
              </w:rPr>
            </w:pPr>
            <w:r w:rsidRPr="008B0A64">
              <w:rPr>
                <w:b/>
                <w:sz w:val="20"/>
                <w:szCs w:val="20"/>
              </w:rPr>
              <w:t>Sección 2. Metodología</w:t>
            </w:r>
          </w:p>
          <w:p w14:paraId="71B7CF03" w14:textId="77777777" w:rsidR="007151CF" w:rsidRPr="008B0A64" w:rsidRDefault="007151CF" w:rsidP="007151CF">
            <w:pPr>
              <w:pStyle w:val="TableParagraph"/>
              <w:numPr>
                <w:ilvl w:val="0"/>
                <w:numId w:val="14"/>
              </w:numPr>
              <w:tabs>
                <w:tab w:val="left" w:pos="509"/>
              </w:tabs>
              <w:spacing w:line="240" w:lineRule="exact"/>
              <w:ind w:right="0"/>
              <w:jc w:val="left"/>
              <w:rPr>
                <w:bCs/>
                <w:sz w:val="20"/>
                <w:szCs w:val="20"/>
              </w:rPr>
            </w:pPr>
            <w:r w:rsidRPr="008B0A64">
              <w:rPr>
                <w:bCs/>
                <w:sz w:val="20"/>
                <w:szCs w:val="20"/>
              </w:rPr>
              <w:t>Pertinencia y validez de la metodología propuesta.</w:t>
            </w:r>
          </w:p>
          <w:p w14:paraId="338D8925" w14:textId="77777777" w:rsidR="007151CF" w:rsidRPr="008B0A64" w:rsidRDefault="007151CF" w:rsidP="007151CF">
            <w:pPr>
              <w:pStyle w:val="TableParagraph"/>
              <w:numPr>
                <w:ilvl w:val="0"/>
                <w:numId w:val="14"/>
              </w:numPr>
              <w:tabs>
                <w:tab w:val="left" w:pos="509"/>
              </w:tabs>
              <w:spacing w:line="240" w:lineRule="exact"/>
              <w:ind w:right="0"/>
              <w:jc w:val="left"/>
              <w:rPr>
                <w:bCs/>
                <w:sz w:val="20"/>
                <w:szCs w:val="20"/>
              </w:rPr>
            </w:pPr>
            <w:r w:rsidRPr="008B0A64">
              <w:rPr>
                <w:bCs/>
                <w:sz w:val="20"/>
                <w:szCs w:val="20"/>
              </w:rPr>
              <w:t>Coherencia entre objetivos y resultados esperados.</w:t>
            </w:r>
          </w:p>
          <w:p w14:paraId="57D32F60" w14:textId="77777777" w:rsidR="007151CF" w:rsidRPr="00A83A4E" w:rsidRDefault="007151CF" w:rsidP="007151CF">
            <w:pPr>
              <w:pStyle w:val="TableParagraph"/>
              <w:numPr>
                <w:ilvl w:val="0"/>
                <w:numId w:val="14"/>
              </w:numPr>
              <w:tabs>
                <w:tab w:val="left" w:pos="509"/>
              </w:tabs>
              <w:spacing w:line="240" w:lineRule="exact"/>
              <w:ind w:right="0"/>
              <w:jc w:val="left"/>
              <w:rPr>
                <w:b/>
                <w:sz w:val="20"/>
                <w:szCs w:val="20"/>
              </w:rPr>
            </w:pPr>
            <w:r w:rsidRPr="00A83A4E">
              <w:rPr>
                <w:bCs/>
                <w:sz w:val="20"/>
                <w:szCs w:val="20"/>
              </w:rPr>
              <w:t>Diseño del plan de trabajo.</w:t>
            </w:r>
          </w:p>
        </w:tc>
        <w:tc>
          <w:tcPr>
            <w:tcW w:w="3746" w:type="dxa"/>
          </w:tcPr>
          <w:p w14:paraId="5BCD5508" w14:textId="77777777" w:rsidR="007151CF" w:rsidRPr="008B0A64" w:rsidRDefault="007151CF" w:rsidP="00CB66D0">
            <w:pPr>
              <w:spacing w:after="60"/>
              <w:jc w:val="center"/>
              <w:rPr>
                <w:rFonts w:ascii="Arial" w:eastAsia="Arial" w:hAnsi="Arial" w:cs="Arial"/>
                <w:bCs/>
                <w:sz w:val="20"/>
                <w:szCs w:val="20"/>
                <w:lang w:val="es-ES" w:eastAsia="es-ES" w:bidi="es-ES"/>
              </w:rPr>
            </w:pPr>
          </w:p>
          <w:p w14:paraId="6F4407F8" w14:textId="65021CB4" w:rsidR="007151CF" w:rsidRPr="008B0A64" w:rsidRDefault="00013C68" w:rsidP="00CB66D0">
            <w:pPr>
              <w:spacing w:after="60"/>
              <w:jc w:val="center"/>
              <w:rPr>
                <w:rFonts w:ascii="Arial" w:eastAsia="Arial" w:hAnsi="Arial" w:cs="Arial"/>
                <w:bCs/>
                <w:sz w:val="20"/>
                <w:szCs w:val="20"/>
                <w:lang w:val="es-ES" w:eastAsia="es-ES" w:bidi="es-ES"/>
              </w:rPr>
            </w:pPr>
            <w:r>
              <w:rPr>
                <w:rFonts w:ascii="Arial" w:eastAsia="Arial" w:hAnsi="Arial" w:cs="Arial"/>
                <w:bCs/>
                <w:sz w:val="20"/>
                <w:szCs w:val="20"/>
                <w:lang w:val="es-ES" w:eastAsia="es-ES" w:bidi="es-ES"/>
              </w:rPr>
              <w:t>35</w:t>
            </w:r>
            <w:r w:rsidR="007151CF" w:rsidRPr="008B0A64">
              <w:rPr>
                <w:rFonts w:ascii="Arial" w:eastAsia="Arial" w:hAnsi="Arial" w:cs="Arial"/>
                <w:bCs/>
                <w:sz w:val="20"/>
                <w:szCs w:val="20"/>
                <w:lang w:val="es-ES" w:eastAsia="es-ES" w:bidi="es-ES"/>
              </w:rPr>
              <w:t>%</w:t>
            </w:r>
          </w:p>
        </w:tc>
      </w:tr>
      <w:tr w:rsidR="007151CF" w14:paraId="7F3059A8" w14:textId="77777777" w:rsidTr="00491B50">
        <w:tc>
          <w:tcPr>
            <w:tcW w:w="4515" w:type="dxa"/>
          </w:tcPr>
          <w:p w14:paraId="39760092" w14:textId="77777777" w:rsidR="007151CF" w:rsidRPr="008B0A64" w:rsidRDefault="007151CF" w:rsidP="00CB66D0">
            <w:pPr>
              <w:pStyle w:val="TableParagraph"/>
              <w:spacing w:line="240" w:lineRule="exact"/>
              <w:ind w:left="199"/>
              <w:jc w:val="left"/>
              <w:rPr>
                <w:b/>
                <w:sz w:val="20"/>
                <w:szCs w:val="20"/>
              </w:rPr>
            </w:pPr>
            <w:r w:rsidRPr="008B0A64">
              <w:rPr>
                <w:b/>
                <w:sz w:val="20"/>
                <w:szCs w:val="20"/>
              </w:rPr>
              <w:t>Sección</w:t>
            </w:r>
            <w:r w:rsidRPr="008B0A64">
              <w:rPr>
                <w:b/>
                <w:spacing w:val="-5"/>
                <w:sz w:val="20"/>
                <w:szCs w:val="20"/>
              </w:rPr>
              <w:t xml:space="preserve"> </w:t>
            </w:r>
            <w:r w:rsidRPr="008B0A64">
              <w:rPr>
                <w:b/>
                <w:sz w:val="20"/>
                <w:szCs w:val="20"/>
              </w:rPr>
              <w:t>3.</w:t>
            </w:r>
            <w:r w:rsidRPr="008B0A64">
              <w:rPr>
                <w:b/>
                <w:spacing w:val="-4"/>
                <w:sz w:val="20"/>
                <w:szCs w:val="20"/>
              </w:rPr>
              <w:t xml:space="preserve"> </w:t>
            </w:r>
            <w:r w:rsidRPr="008B0A64">
              <w:rPr>
                <w:b/>
                <w:sz w:val="20"/>
                <w:szCs w:val="20"/>
              </w:rPr>
              <w:t>Viabilidad</w:t>
            </w:r>
            <w:r w:rsidRPr="008B0A64">
              <w:rPr>
                <w:b/>
                <w:spacing w:val="-4"/>
                <w:sz w:val="20"/>
                <w:szCs w:val="20"/>
              </w:rPr>
              <w:t xml:space="preserve"> </w:t>
            </w:r>
            <w:r w:rsidRPr="008B0A64">
              <w:rPr>
                <w:b/>
                <w:sz w:val="20"/>
                <w:szCs w:val="20"/>
              </w:rPr>
              <w:t>de</w:t>
            </w:r>
            <w:r w:rsidRPr="008B0A64">
              <w:rPr>
                <w:b/>
                <w:spacing w:val="-3"/>
                <w:sz w:val="20"/>
                <w:szCs w:val="20"/>
              </w:rPr>
              <w:t xml:space="preserve"> </w:t>
            </w:r>
            <w:r w:rsidRPr="008B0A64">
              <w:rPr>
                <w:b/>
                <w:sz w:val="20"/>
                <w:szCs w:val="20"/>
              </w:rPr>
              <w:t>la</w:t>
            </w:r>
            <w:r w:rsidRPr="008B0A64">
              <w:rPr>
                <w:b/>
                <w:spacing w:val="-5"/>
                <w:sz w:val="20"/>
                <w:szCs w:val="20"/>
              </w:rPr>
              <w:t xml:space="preserve"> </w:t>
            </w:r>
            <w:r w:rsidRPr="008B0A64">
              <w:rPr>
                <w:b/>
                <w:spacing w:val="-2"/>
                <w:sz w:val="20"/>
                <w:szCs w:val="20"/>
              </w:rPr>
              <w:t>propuesta</w:t>
            </w:r>
          </w:p>
          <w:p w14:paraId="7F00BF4C" w14:textId="77777777" w:rsidR="007151CF" w:rsidRPr="008B0A64" w:rsidRDefault="007151CF" w:rsidP="007151CF">
            <w:pPr>
              <w:pStyle w:val="TableParagraph"/>
              <w:numPr>
                <w:ilvl w:val="0"/>
                <w:numId w:val="15"/>
              </w:numPr>
              <w:tabs>
                <w:tab w:val="left" w:pos="510"/>
              </w:tabs>
              <w:spacing w:line="240" w:lineRule="exact"/>
              <w:ind w:right="907"/>
              <w:jc w:val="left"/>
              <w:rPr>
                <w:sz w:val="20"/>
                <w:szCs w:val="20"/>
              </w:rPr>
            </w:pPr>
            <w:r w:rsidRPr="008B0A64">
              <w:rPr>
                <w:sz w:val="20"/>
                <w:szCs w:val="20"/>
              </w:rPr>
              <w:t>Existencia de una estrategia apropiada, consistente con la metodología</w:t>
            </w:r>
            <w:r w:rsidRPr="008B0A64">
              <w:rPr>
                <w:spacing w:val="-8"/>
                <w:sz w:val="20"/>
                <w:szCs w:val="20"/>
              </w:rPr>
              <w:t xml:space="preserve"> </w:t>
            </w:r>
            <w:r w:rsidRPr="008B0A64">
              <w:rPr>
                <w:sz w:val="20"/>
                <w:szCs w:val="20"/>
              </w:rPr>
              <w:t>y</w:t>
            </w:r>
            <w:r w:rsidRPr="008B0A64">
              <w:rPr>
                <w:spacing w:val="-7"/>
                <w:sz w:val="20"/>
                <w:szCs w:val="20"/>
              </w:rPr>
              <w:t xml:space="preserve"> </w:t>
            </w:r>
            <w:r w:rsidRPr="008B0A64">
              <w:rPr>
                <w:sz w:val="20"/>
                <w:szCs w:val="20"/>
              </w:rPr>
              <w:t>actividades</w:t>
            </w:r>
            <w:r w:rsidRPr="008B0A64">
              <w:rPr>
                <w:spacing w:val="-5"/>
                <w:sz w:val="20"/>
                <w:szCs w:val="20"/>
              </w:rPr>
              <w:t xml:space="preserve"> </w:t>
            </w:r>
            <w:r w:rsidRPr="008B0A64">
              <w:rPr>
                <w:sz w:val="20"/>
                <w:szCs w:val="20"/>
              </w:rPr>
              <w:t>propuestas,</w:t>
            </w:r>
            <w:r w:rsidRPr="008B0A64">
              <w:rPr>
                <w:spacing w:val="-8"/>
                <w:sz w:val="20"/>
                <w:szCs w:val="20"/>
              </w:rPr>
              <w:t xml:space="preserve"> </w:t>
            </w:r>
            <w:r w:rsidRPr="008B0A64">
              <w:rPr>
                <w:sz w:val="20"/>
                <w:szCs w:val="20"/>
              </w:rPr>
              <w:t>para</w:t>
            </w:r>
            <w:r w:rsidRPr="008B0A64">
              <w:rPr>
                <w:spacing w:val="-5"/>
                <w:sz w:val="20"/>
                <w:szCs w:val="20"/>
              </w:rPr>
              <w:t xml:space="preserve"> </w:t>
            </w:r>
            <w:r w:rsidRPr="008B0A64">
              <w:rPr>
                <w:sz w:val="20"/>
                <w:szCs w:val="20"/>
              </w:rPr>
              <w:t>alcanzar</w:t>
            </w:r>
            <w:r w:rsidRPr="008B0A64">
              <w:rPr>
                <w:spacing w:val="-8"/>
                <w:sz w:val="20"/>
                <w:szCs w:val="20"/>
              </w:rPr>
              <w:t xml:space="preserve"> </w:t>
            </w:r>
            <w:r w:rsidRPr="008B0A64">
              <w:rPr>
                <w:sz w:val="20"/>
                <w:szCs w:val="20"/>
              </w:rPr>
              <w:t>los</w:t>
            </w:r>
            <w:r w:rsidRPr="008B0A64">
              <w:rPr>
                <w:spacing w:val="-7"/>
                <w:sz w:val="20"/>
                <w:szCs w:val="20"/>
              </w:rPr>
              <w:t xml:space="preserve"> </w:t>
            </w:r>
            <w:r w:rsidRPr="008B0A64">
              <w:rPr>
                <w:sz w:val="20"/>
                <w:szCs w:val="20"/>
              </w:rPr>
              <w:t xml:space="preserve">objetivos </w:t>
            </w:r>
            <w:r w:rsidRPr="008B0A64">
              <w:rPr>
                <w:spacing w:val="-2"/>
                <w:sz w:val="20"/>
                <w:szCs w:val="20"/>
              </w:rPr>
              <w:t>formulados.</w:t>
            </w:r>
          </w:p>
          <w:p w14:paraId="5AB7B3C7" w14:textId="77777777" w:rsidR="007151CF" w:rsidRPr="008B0A64" w:rsidRDefault="007151CF" w:rsidP="007151CF">
            <w:pPr>
              <w:pStyle w:val="TableParagraph"/>
              <w:numPr>
                <w:ilvl w:val="0"/>
                <w:numId w:val="15"/>
              </w:numPr>
              <w:tabs>
                <w:tab w:val="left" w:pos="510"/>
              </w:tabs>
              <w:spacing w:line="240" w:lineRule="exact"/>
              <w:ind w:right="850"/>
              <w:jc w:val="left"/>
              <w:rPr>
                <w:sz w:val="20"/>
                <w:szCs w:val="20"/>
              </w:rPr>
            </w:pPr>
            <w:r w:rsidRPr="008B0A64">
              <w:rPr>
                <w:sz w:val="20"/>
                <w:szCs w:val="20"/>
              </w:rPr>
              <w:t>Capacidad y experiencia de el/la Investigador/a Responsable, para</w:t>
            </w:r>
            <w:r w:rsidRPr="008B0A64">
              <w:rPr>
                <w:spacing w:val="-6"/>
                <w:sz w:val="20"/>
                <w:szCs w:val="20"/>
              </w:rPr>
              <w:t xml:space="preserve"> </w:t>
            </w:r>
            <w:r w:rsidRPr="008B0A64">
              <w:rPr>
                <w:sz w:val="20"/>
                <w:szCs w:val="20"/>
              </w:rPr>
              <w:t>llevar</w:t>
            </w:r>
            <w:r w:rsidRPr="008B0A64">
              <w:rPr>
                <w:spacing w:val="-3"/>
                <w:sz w:val="20"/>
                <w:szCs w:val="20"/>
              </w:rPr>
              <w:t xml:space="preserve"> </w:t>
            </w:r>
            <w:r w:rsidRPr="008B0A64">
              <w:rPr>
                <w:sz w:val="20"/>
                <w:szCs w:val="20"/>
              </w:rPr>
              <w:t>a</w:t>
            </w:r>
            <w:r w:rsidRPr="008B0A64">
              <w:rPr>
                <w:spacing w:val="-6"/>
                <w:sz w:val="20"/>
                <w:szCs w:val="20"/>
              </w:rPr>
              <w:t xml:space="preserve"> </w:t>
            </w:r>
            <w:r w:rsidRPr="008B0A64">
              <w:rPr>
                <w:sz w:val="20"/>
                <w:szCs w:val="20"/>
              </w:rPr>
              <w:t>cabo</w:t>
            </w:r>
            <w:r w:rsidRPr="008B0A64">
              <w:rPr>
                <w:spacing w:val="-4"/>
                <w:sz w:val="20"/>
                <w:szCs w:val="20"/>
              </w:rPr>
              <w:t xml:space="preserve"> </w:t>
            </w:r>
            <w:r w:rsidRPr="008B0A64">
              <w:rPr>
                <w:sz w:val="20"/>
                <w:szCs w:val="20"/>
              </w:rPr>
              <w:t>exitosamente</w:t>
            </w:r>
            <w:r w:rsidRPr="008B0A64">
              <w:rPr>
                <w:spacing w:val="-4"/>
                <w:sz w:val="20"/>
                <w:szCs w:val="20"/>
              </w:rPr>
              <w:t xml:space="preserve"> </w:t>
            </w:r>
            <w:r w:rsidRPr="008B0A64">
              <w:rPr>
                <w:sz w:val="20"/>
                <w:szCs w:val="20"/>
              </w:rPr>
              <w:t>el</w:t>
            </w:r>
            <w:r w:rsidRPr="008B0A64">
              <w:rPr>
                <w:spacing w:val="-5"/>
                <w:sz w:val="20"/>
                <w:szCs w:val="20"/>
              </w:rPr>
              <w:t xml:space="preserve"> </w:t>
            </w:r>
            <w:r w:rsidRPr="008B0A64">
              <w:rPr>
                <w:sz w:val="20"/>
                <w:szCs w:val="20"/>
              </w:rPr>
              <w:t>proyecto</w:t>
            </w:r>
            <w:r w:rsidRPr="008B0A64">
              <w:rPr>
                <w:spacing w:val="-4"/>
                <w:sz w:val="20"/>
                <w:szCs w:val="20"/>
              </w:rPr>
              <w:t xml:space="preserve"> </w:t>
            </w:r>
            <w:r w:rsidRPr="008B0A64">
              <w:rPr>
                <w:sz w:val="20"/>
                <w:szCs w:val="20"/>
              </w:rPr>
              <w:t>en</w:t>
            </w:r>
            <w:r w:rsidRPr="008B0A64">
              <w:rPr>
                <w:spacing w:val="-7"/>
                <w:sz w:val="20"/>
                <w:szCs w:val="20"/>
              </w:rPr>
              <w:t xml:space="preserve"> </w:t>
            </w:r>
            <w:r w:rsidRPr="008B0A64">
              <w:rPr>
                <w:sz w:val="20"/>
                <w:szCs w:val="20"/>
              </w:rPr>
              <w:t>el</w:t>
            </w:r>
            <w:r w:rsidRPr="008B0A64">
              <w:rPr>
                <w:spacing w:val="-7"/>
                <w:sz w:val="20"/>
                <w:szCs w:val="20"/>
              </w:rPr>
              <w:t xml:space="preserve"> </w:t>
            </w:r>
            <w:r w:rsidRPr="008B0A64">
              <w:rPr>
                <w:sz w:val="20"/>
                <w:szCs w:val="20"/>
              </w:rPr>
              <w:t>plazo</w:t>
            </w:r>
            <w:r w:rsidRPr="008B0A64">
              <w:rPr>
                <w:spacing w:val="-4"/>
                <w:sz w:val="20"/>
                <w:szCs w:val="20"/>
              </w:rPr>
              <w:t xml:space="preserve"> </w:t>
            </w:r>
            <w:r w:rsidRPr="008B0A64">
              <w:rPr>
                <w:sz w:val="20"/>
                <w:szCs w:val="20"/>
              </w:rPr>
              <w:t>propuesto.</w:t>
            </w:r>
          </w:p>
          <w:p w14:paraId="5478CC28" w14:textId="77777777" w:rsidR="007151CF" w:rsidRPr="008B0A64" w:rsidRDefault="007151CF" w:rsidP="007151CF">
            <w:pPr>
              <w:pStyle w:val="TableParagraph"/>
              <w:numPr>
                <w:ilvl w:val="0"/>
                <w:numId w:val="15"/>
              </w:numPr>
              <w:tabs>
                <w:tab w:val="left" w:pos="509"/>
              </w:tabs>
              <w:spacing w:line="240" w:lineRule="exact"/>
              <w:ind w:right="0"/>
              <w:jc w:val="left"/>
              <w:rPr>
                <w:sz w:val="20"/>
                <w:szCs w:val="20"/>
              </w:rPr>
            </w:pPr>
            <w:r w:rsidRPr="008B0A64">
              <w:rPr>
                <w:sz w:val="20"/>
                <w:szCs w:val="20"/>
              </w:rPr>
              <w:t>Trabajo</w:t>
            </w:r>
            <w:r w:rsidRPr="008B0A64">
              <w:rPr>
                <w:spacing w:val="-9"/>
                <w:sz w:val="20"/>
                <w:szCs w:val="20"/>
              </w:rPr>
              <w:t xml:space="preserve"> </w:t>
            </w:r>
            <w:r w:rsidRPr="008B0A64">
              <w:rPr>
                <w:sz w:val="20"/>
                <w:szCs w:val="20"/>
              </w:rPr>
              <w:t>adelantado</w:t>
            </w:r>
            <w:r w:rsidRPr="008B0A64">
              <w:rPr>
                <w:spacing w:val="-8"/>
                <w:sz w:val="20"/>
                <w:szCs w:val="20"/>
              </w:rPr>
              <w:t xml:space="preserve"> </w:t>
            </w:r>
            <w:r w:rsidRPr="008B0A64">
              <w:rPr>
                <w:sz w:val="20"/>
                <w:szCs w:val="20"/>
              </w:rPr>
              <w:t>del</w:t>
            </w:r>
            <w:r w:rsidRPr="008B0A64">
              <w:rPr>
                <w:spacing w:val="-9"/>
                <w:sz w:val="20"/>
                <w:szCs w:val="20"/>
              </w:rPr>
              <w:t xml:space="preserve"> </w:t>
            </w:r>
            <w:r w:rsidRPr="008B0A64">
              <w:rPr>
                <w:sz w:val="20"/>
                <w:szCs w:val="20"/>
              </w:rPr>
              <w:t>equipo</w:t>
            </w:r>
            <w:r w:rsidRPr="008B0A64">
              <w:rPr>
                <w:spacing w:val="-7"/>
                <w:sz w:val="20"/>
                <w:szCs w:val="20"/>
              </w:rPr>
              <w:t xml:space="preserve"> </w:t>
            </w:r>
            <w:r w:rsidRPr="008B0A64">
              <w:rPr>
                <w:sz w:val="20"/>
                <w:szCs w:val="20"/>
              </w:rPr>
              <w:t>de</w:t>
            </w:r>
            <w:r w:rsidRPr="008B0A64">
              <w:rPr>
                <w:spacing w:val="-8"/>
                <w:sz w:val="20"/>
                <w:szCs w:val="20"/>
              </w:rPr>
              <w:t xml:space="preserve"> </w:t>
            </w:r>
            <w:r w:rsidRPr="008B0A64">
              <w:rPr>
                <w:spacing w:val="-2"/>
                <w:sz w:val="20"/>
                <w:szCs w:val="20"/>
              </w:rPr>
              <w:t>investigación.</w:t>
            </w:r>
          </w:p>
          <w:p w14:paraId="393D05D4" w14:textId="77777777" w:rsidR="007151CF" w:rsidRPr="00E3688F" w:rsidRDefault="007151CF" w:rsidP="007151CF">
            <w:pPr>
              <w:pStyle w:val="TableParagraph"/>
              <w:numPr>
                <w:ilvl w:val="0"/>
                <w:numId w:val="15"/>
              </w:numPr>
              <w:tabs>
                <w:tab w:val="left" w:pos="509"/>
              </w:tabs>
              <w:spacing w:line="240" w:lineRule="exact"/>
              <w:ind w:right="0"/>
              <w:jc w:val="left"/>
              <w:rPr>
                <w:b/>
                <w:sz w:val="20"/>
                <w:szCs w:val="20"/>
              </w:rPr>
            </w:pPr>
            <w:r w:rsidRPr="00E3688F">
              <w:rPr>
                <w:sz w:val="20"/>
                <w:szCs w:val="20"/>
              </w:rPr>
              <w:t>Disponibilidad</w:t>
            </w:r>
            <w:r w:rsidRPr="00E3688F">
              <w:rPr>
                <w:spacing w:val="-9"/>
                <w:sz w:val="20"/>
                <w:szCs w:val="20"/>
              </w:rPr>
              <w:t xml:space="preserve"> </w:t>
            </w:r>
            <w:r w:rsidRPr="00E3688F">
              <w:rPr>
                <w:sz w:val="20"/>
                <w:szCs w:val="20"/>
              </w:rPr>
              <w:t>de</w:t>
            </w:r>
            <w:r w:rsidRPr="00E3688F">
              <w:rPr>
                <w:spacing w:val="-8"/>
                <w:sz w:val="20"/>
                <w:szCs w:val="20"/>
              </w:rPr>
              <w:t xml:space="preserve"> </w:t>
            </w:r>
            <w:r w:rsidRPr="00E3688F">
              <w:rPr>
                <w:sz w:val="20"/>
                <w:szCs w:val="20"/>
              </w:rPr>
              <w:t>infraestructura</w:t>
            </w:r>
            <w:r w:rsidRPr="00E3688F">
              <w:rPr>
                <w:spacing w:val="-8"/>
                <w:sz w:val="20"/>
                <w:szCs w:val="20"/>
              </w:rPr>
              <w:t xml:space="preserve"> </w:t>
            </w:r>
            <w:r w:rsidRPr="00E3688F">
              <w:rPr>
                <w:sz w:val="20"/>
                <w:szCs w:val="20"/>
              </w:rPr>
              <w:t>apropiada</w:t>
            </w:r>
            <w:r w:rsidRPr="00E3688F">
              <w:rPr>
                <w:spacing w:val="-7"/>
                <w:sz w:val="20"/>
                <w:szCs w:val="20"/>
              </w:rPr>
              <w:t xml:space="preserve"> </w:t>
            </w:r>
            <w:r w:rsidRPr="00E3688F">
              <w:rPr>
                <w:sz w:val="20"/>
                <w:szCs w:val="20"/>
              </w:rPr>
              <w:t>para</w:t>
            </w:r>
            <w:r w:rsidRPr="00E3688F">
              <w:rPr>
                <w:spacing w:val="-6"/>
                <w:sz w:val="20"/>
                <w:szCs w:val="20"/>
              </w:rPr>
              <w:t xml:space="preserve"> </w:t>
            </w:r>
            <w:r w:rsidRPr="00E3688F">
              <w:rPr>
                <w:sz w:val="20"/>
                <w:szCs w:val="20"/>
              </w:rPr>
              <w:t>desarrollar</w:t>
            </w:r>
            <w:r w:rsidRPr="00E3688F">
              <w:rPr>
                <w:spacing w:val="-5"/>
                <w:sz w:val="20"/>
                <w:szCs w:val="20"/>
              </w:rPr>
              <w:t xml:space="preserve"> </w:t>
            </w:r>
            <w:r w:rsidRPr="00E3688F">
              <w:rPr>
                <w:sz w:val="20"/>
                <w:szCs w:val="20"/>
              </w:rPr>
              <w:t xml:space="preserve">el </w:t>
            </w:r>
            <w:r w:rsidRPr="00E3688F">
              <w:rPr>
                <w:spacing w:val="-2"/>
                <w:sz w:val="20"/>
                <w:szCs w:val="20"/>
              </w:rPr>
              <w:t>proyecto.</w:t>
            </w:r>
          </w:p>
        </w:tc>
        <w:tc>
          <w:tcPr>
            <w:tcW w:w="3746" w:type="dxa"/>
          </w:tcPr>
          <w:p w14:paraId="7515740C" w14:textId="77777777" w:rsidR="007151CF" w:rsidRPr="008B0A64" w:rsidRDefault="007151CF" w:rsidP="00CB66D0">
            <w:pPr>
              <w:spacing w:after="60"/>
              <w:jc w:val="center"/>
              <w:rPr>
                <w:rFonts w:ascii="Arial" w:eastAsia="Arial" w:hAnsi="Arial" w:cs="Arial"/>
                <w:bCs/>
                <w:sz w:val="20"/>
                <w:szCs w:val="20"/>
                <w:lang w:val="es-ES" w:eastAsia="es-ES" w:bidi="es-ES"/>
              </w:rPr>
            </w:pPr>
          </w:p>
          <w:p w14:paraId="5311EEFD" w14:textId="77777777" w:rsidR="007151CF" w:rsidRPr="008B0A64" w:rsidRDefault="007151CF" w:rsidP="00CB66D0">
            <w:pPr>
              <w:spacing w:after="60"/>
              <w:jc w:val="center"/>
              <w:rPr>
                <w:rFonts w:ascii="Arial" w:eastAsia="Arial" w:hAnsi="Arial" w:cs="Arial"/>
                <w:bCs/>
                <w:sz w:val="20"/>
                <w:szCs w:val="20"/>
                <w:lang w:val="es-ES" w:eastAsia="es-ES" w:bidi="es-ES"/>
              </w:rPr>
            </w:pPr>
          </w:p>
          <w:p w14:paraId="720A38D9" w14:textId="77777777" w:rsidR="007151CF" w:rsidRPr="008B0A64" w:rsidRDefault="007151CF" w:rsidP="00CB66D0">
            <w:pPr>
              <w:spacing w:after="60"/>
              <w:jc w:val="center"/>
              <w:rPr>
                <w:rFonts w:ascii="Arial" w:eastAsia="Arial" w:hAnsi="Arial" w:cs="Arial"/>
                <w:bCs/>
                <w:sz w:val="20"/>
                <w:szCs w:val="20"/>
                <w:lang w:val="es-ES" w:eastAsia="es-ES" w:bidi="es-ES"/>
              </w:rPr>
            </w:pPr>
          </w:p>
          <w:p w14:paraId="0D33CDFA" w14:textId="77777777" w:rsidR="007151CF" w:rsidRPr="008B0A64" w:rsidRDefault="007151CF" w:rsidP="00CB66D0">
            <w:pPr>
              <w:spacing w:after="60"/>
              <w:jc w:val="center"/>
              <w:rPr>
                <w:rFonts w:ascii="Arial" w:eastAsia="Arial" w:hAnsi="Arial" w:cs="Arial"/>
                <w:bCs/>
                <w:sz w:val="20"/>
                <w:szCs w:val="20"/>
                <w:lang w:val="es-ES" w:eastAsia="es-ES" w:bidi="es-ES"/>
              </w:rPr>
            </w:pPr>
          </w:p>
          <w:p w14:paraId="1771AE17" w14:textId="1D13FF15" w:rsidR="007151CF" w:rsidRPr="008B0A64" w:rsidRDefault="00013C68" w:rsidP="00CB66D0">
            <w:pPr>
              <w:spacing w:after="60"/>
              <w:jc w:val="center"/>
              <w:rPr>
                <w:rFonts w:ascii="Arial" w:eastAsia="Arial" w:hAnsi="Arial" w:cs="Arial"/>
                <w:bCs/>
                <w:sz w:val="20"/>
                <w:szCs w:val="20"/>
                <w:lang w:val="es-ES" w:eastAsia="es-ES" w:bidi="es-ES"/>
              </w:rPr>
            </w:pPr>
            <w:r>
              <w:rPr>
                <w:rFonts w:ascii="Arial" w:eastAsia="Arial" w:hAnsi="Arial" w:cs="Arial"/>
                <w:bCs/>
                <w:sz w:val="20"/>
                <w:szCs w:val="20"/>
                <w:lang w:val="es-ES" w:eastAsia="es-ES" w:bidi="es-ES"/>
              </w:rPr>
              <w:t>2</w:t>
            </w:r>
            <w:r w:rsidR="006003EF">
              <w:rPr>
                <w:rFonts w:ascii="Arial" w:eastAsia="Arial" w:hAnsi="Arial" w:cs="Arial"/>
                <w:bCs/>
                <w:sz w:val="20"/>
                <w:szCs w:val="20"/>
                <w:lang w:val="es-ES" w:eastAsia="es-ES" w:bidi="es-ES"/>
              </w:rPr>
              <w:t>5</w:t>
            </w:r>
            <w:r w:rsidR="007151CF" w:rsidRPr="008B0A64">
              <w:rPr>
                <w:rFonts w:ascii="Arial" w:eastAsia="Arial" w:hAnsi="Arial" w:cs="Arial"/>
                <w:bCs/>
                <w:sz w:val="20"/>
                <w:szCs w:val="20"/>
                <w:lang w:val="es-ES" w:eastAsia="es-ES" w:bidi="es-ES"/>
              </w:rPr>
              <w:t>%</w:t>
            </w:r>
          </w:p>
        </w:tc>
      </w:tr>
      <w:tr w:rsidR="007151CF" w14:paraId="5E548B00" w14:textId="77777777" w:rsidTr="00491B50">
        <w:tc>
          <w:tcPr>
            <w:tcW w:w="4515" w:type="dxa"/>
          </w:tcPr>
          <w:p w14:paraId="7CEC6FCC" w14:textId="77777777" w:rsidR="007151CF" w:rsidRPr="008B0A64" w:rsidRDefault="007151CF" w:rsidP="00FA12F9">
            <w:pPr>
              <w:pStyle w:val="TableParagraph"/>
              <w:spacing w:line="240" w:lineRule="exact"/>
              <w:ind w:left="34" w:hanging="851"/>
              <w:rPr>
                <w:b/>
                <w:sz w:val="20"/>
                <w:szCs w:val="20"/>
              </w:rPr>
            </w:pPr>
            <w:r w:rsidRPr="008B0A64">
              <w:rPr>
                <w:b/>
                <w:sz w:val="20"/>
                <w:szCs w:val="20"/>
              </w:rPr>
              <w:t>Sección</w:t>
            </w:r>
            <w:r w:rsidRPr="008B0A64">
              <w:rPr>
                <w:b/>
                <w:spacing w:val="-8"/>
                <w:sz w:val="20"/>
                <w:szCs w:val="20"/>
              </w:rPr>
              <w:t xml:space="preserve"> </w:t>
            </w:r>
            <w:r w:rsidRPr="008B0A64">
              <w:rPr>
                <w:b/>
                <w:sz w:val="20"/>
                <w:szCs w:val="20"/>
              </w:rPr>
              <w:t>4.</w:t>
            </w:r>
            <w:r w:rsidRPr="008B0A64">
              <w:rPr>
                <w:b/>
                <w:spacing w:val="-7"/>
                <w:sz w:val="20"/>
                <w:szCs w:val="20"/>
              </w:rPr>
              <w:t xml:space="preserve"> </w:t>
            </w:r>
            <w:r w:rsidRPr="008B0A64">
              <w:rPr>
                <w:b/>
                <w:sz w:val="20"/>
                <w:szCs w:val="20"/>
              </w:rPr>
              <w:t>Evaluación</w:t>
            </w:r>
            <w:r w:rsidRPr="008B0A64">
              <w:rPr>
                <w:b/>
                <w:spacing w:val="-8"/>
                <w:sz w:val="20"/>
                <w:szCs w:val="20"/>
              </w:rPr>
              <w:t xml:space="preserve"> </w:t>
            </w:r>
            <w:r w:rsidRPr="008B0A64">
              <w:rPr>
                <w:b/>
                <w:spacing w:val="-2"/>
                <w:sz w:val="20"/>
                <w:szCs w:val="20"/>
              </w:rPr>
              <w:t>curricular</w:t>
            </w:r>
          </w:p>
          <w:p w14:paraId="1589E95C" w14:textId="77777777" w:rsidR="007151CF" w:rsidRPr="008B0A64" w:rsidRDefault="007151CF" w:rsidP="00CB66D0">
            <w:pPr>
              <w:pStyle w:val="TableParagraph"/>
              <w:spacing w:line="240" w:lineRule="exact"/>
              <w:ind w:left="199"/>
              <w:jc w:val="left"/>
              <w:rPr>
                <w:b/>
                <w:sz w:val="20"/>
                <w:szCs w:val="20"/>
              </w:rPr>
            </w:pPr>
            <w:r w:rsidRPr="008B0A64">
              <w:rPr>
                <w:bCs/>
                <w:sz w:val="20"/>
                <w:szCs w:val="20"/>
              </w:rPr>
              <w:t>Productividad</w:t>
            </w:r>
            <w:r w:rsidRPr="008B0A64">
              <w:rPr>
                <w:bCs/>
                <w:spacing w:val="-10"/>
                <w:sz w:val="20"/>
                <w:szCs w:val="20"/>
              </w:rPr>
              <w:t xml:space="preserve"> </w:t>
            </w:r>
            <w:r w:rsidRPr="008B0A64">
              <w:rPr>
                <w:bCs/>
                <w:sz w:val="20"/>
                <w:szCs w:val="20"/>
              </w:rPr>
              <w:t>de</w:t>
            </w:r>
            <w:r w:rsidRPr="008B0A64">
              <w:rPr>
                <w:bCs/>
                <w:spacing w:val="-9"/>
                <w:sz w:val="20"/>
                <w:szCs w:val="20"/>
              </w:rPr>
              <w:t xml:space="preserve"> </w:t>
            </w:r>
            <w:r w:rsidRPr="008B0A64">
              <w:rPr>
                <w:bCs/>
                <w:sz w:val="20"/>
                <w:szCs w:val="20"/>
              </w:rPr>
              <w:t>el/la</w:t>
            </w:r>
            <w:r w:rsidRPr="008B0A64">
              <w:rPr>
                <w:bCs/>
                <w:spacing w:val="-8"/>
                <w:sz w:val="20"/>
                <w:szCs w:val="20"/>
              </w:rPr>
              <w:t xml:space="preserve"> </w:t>
            </w:r>
            <w:r w:rsidRPr="008B0A64">
              <w:rPr>
                <w:bCs/>
                <w:sz w:val="20"/>
                <w:szCs w:val="20"/>
              </w:rPr>
              <w:t>Investigador/a</w:t>
            </w:r>
            <w:r w:rsidRPr="008B0A64">
              <w:rPr>
                <w:bCs/>
                <w:spacing w:val="-7"/>
                <w:sz w:val="20"/>
                <w:szCs w:val="20"/>
              </w:rPr>
              <w:t xml:space="preserve"> </w:t>
            </w:r>
            <w:r w:rsidRPr="008B0A64">
              <w:rPr>
                <w:bCs/>
                <w:sz w:val="20"/>
                <w:szCs w:val="20"/>
              </w:rPr>
              <w:t>Responsable</w:t>
            </w:r>
            <w:r w:rsidRPr="008B0A64">
              <w:rPr>
                <w:bCs/>
                <w:spacing w:val="-9"/>
                <w:sz w:val="20"/>
                <w:szCs w:val="20"/>
              </w:rPr>
              <w:t xml:space="preserve"> </w:t>
            </w:r>
            <w:r w:rsidRPr="008B0A64">
              <w:rPr>
                <w:bCs/>
                <w:sz w:val="20"/>
                <w:szCs w:val="20"/>
              </w:rPr>
              <w:t>(en</w:t>
            </w:r>
            <w:r w:rsidRPr="008B0A64">
              <w:rPr>
                <w:bCs/>
                <w:spacing w:val="-7"/>
                <w:sz w:val="20"/>
                <w:szCs w:val="20"/>
              </w:rPr>
              <w:t xml:space="preserve"> </w:t>
            </w:r>
            <w:r w:rsidRPr="008B0A64">
              <w:rPr>
                <w:bCs/>
                <w:sz w:val="20"/>
                <w:szCs w:val="20"/>
              </w:rPr>
              <w:t>base</w:t>
            </w:r>
            <w:r w:rsidRPr="008B0A64">
              <w:rPr>
                <w:bCs/>
                <w:spacing w:val="-8"/>
                <w:sz w:val="20"/>
                <w:szCs w:val="20"/>
              </w:rPr>
              <w:t xml:space="preserve"> </w:t>
            </w:r>
            <w:r w:rsidRPr="008B0A64">
              <w:rPr>
                <w:bCs/>
                <w:sz w:val="20"/>
                <w:szCs w:val="20"/>
              </w:rPr>
              <w:t>a</w:t>
            </w:r>
            <w:r w:rsidRPr="008B0A64">
              <w:rPr>
                <w:bCs/>
                <w:spacing w:val="-8"/>
                <w:sz w:val="20"/>
                <w:szCs w:val="20"/>
              </w:rPr>
              <w:t xml:space="preserve"> </w:t>
            </w:r>
            <w:r w:rsidRPr="008B0A64">
              <w:rPr>
                <w:bCs/>
                <w:spacing w:val="-4"/>
                <w:sz w:val="20"/>
                <w:szCs w:val="20"/>
              </w:rPr>
              <w:t>CV).</w:t>
            </w:r>
          </w:p>
        </w:tc>
        <w:tc>
          <w:tcPr>
            <w:tcW w:w="3746" w:type="dxa"/>
          </w:tcPr>
          <w:p w14:paraId="66CA38D3" w14:textId="77777777" w:rsidR="007151CF" w:rsidRPr="008B0A64" w:rsidRDefault="007151CF" w:rsidP="00CB66D0">
            <w:pPr>
              <w:spacing w:after="60"/>
              <w:jc w:val="center"/>
              <w:rPr>
                <w:rFonts w:ascii="Arial" w:eastAsia="Arial" w:hAnsi="Arial" w:cs="Arial"/>
                <w:bCs/>
                <w:sz w:val="20"/>
                <w:szCs w:val="20"/>
                <w:lang w:val="es-ES" w:eastAsia="es-ES" w:bidi="es-ES"/>
              </w:rPr>
            </w:pPr>
          </w:p>
          <w:p w14:paraId="76F2DEA6" w14:textId="256EAD6B" w:rsidR="007151CF" w:rsidRPr="008B0A64" w:rsidRDefault="00013C68" w:rsidP="00CB66D0">
            <w:pPr>
              <w:spacing w:after="60"/>
              <w:jc w:val="center"/>
              <w:rPr>
                <w:rFonts w:ascii="Arial" w:eastAsia="Arial" w:hAnsi="Arial" w:cs="Arial"/>
                <w:bCs/>
                <w:sz w:val="20"/>
                <w:szCs w:val="20"/>
                <w:lang w:val="es-ES" w:eastAsia="es-ES" w:bidi="es-ES"/>
              </w:rPr>
            </w:pPr>
            <w:r>
              <w:rPr>
                <w:rFonts w:ascii="Arial" w:eastAsia="Arial" w:hAnsi="Arial" w:cs="Arial"/>
                <w:bCs/>
                <w:sz w:val="20"/>
                <w:szCs w:val="20"/>
                <w:lang w:val="es-ES" w:eastAsia="es-ES" w:bidi="es-ES"/>
              </w:rPr>
              <w:t>1</w:t>
            </w:r>
            <w:r w:rsidR="006003EF">
              <w:rPr>
                <w:rFonts w:ascii="Arial" w:eastAsia="Arial" w:hAnsi="Arial" w:cs="Arial"/>
                <w:bCs/>
                <w:sz w:val="20"/>
                <w:szCs w:val="20"/>
                <w:lang w:val="es-ES" w:eastAsia="es-ES" w:bidi="es-ES"/>
              </w:rPr>
              <w:t>0</w:t>
            </w:r>
            <w:r w:rsidR="007151CF" w:rsidRPr="008B0A64">
              <w:rPr>
                <w:rFonts w:ascii="Arial" w:eastAsia="Arial" w:hAnsi="Arial" w:cs="Arial"/>
                <w:bCs/>
                <w:sz w:val="20"/>
                <w:szCs w:val="20"/>
                <w:lang w:val="es-ES" w:eastAsia="es-ES" w:bidi="es-ES"/>
              </w:rPr>
              <w:t>%</w:t>
            </w:r>
          </w:p>
        </w:tc>
      </w:tr>
    </w:tbl>
    <w:p w14:paraId="6C657336" w14:textId="77777777" w:rsidR="007151CF" w:rsidRDefault="007151CF" w:rsidP="007151CF">
      <w:pPr>
        <w:spacing w:after="60"/>
        <w:ind w:left="567"/>
        <w:rPr>
          <w:rFonts w:ascii="Arial" w:hAnsi="Arial" w:cs="Arial"/>
          <w:color w:val="006666"/>
          <w:sz w:val="20"/>
          <w:szCs w:val="20"/>
        </w:rPr>
      </w:pPr>
    </w:p>
    <w:p w14:paraId="0B01D442" w14:textId="77777777" w:rsidR="007151CF" w:rsidRDefault="007151CF" w:rsidP="007151CF">
      <w:pPr>
        <w:tabs>
          <w:tab w:val="left" w:pos="1185"/>
        </w:tabs>
        <w:rPr>
          <w:rFonts w:ascii="Arial" w:hAnsi="Arial" w:cs="Arial"/>
          <w:sz w:val="20"/>
          <w:szCs w:val="20"/>
        </w:rPr>
      </w:pPr>
    </w:p>
    <w:p w14:paraId="56E7E5D9" w14:textId="77777777" w:rsidR="002D7001" w:rsidRDefault="002D7001" w:rsidP="007151CF">
      <w:pPr>
        <w:tabs>
          <w:tab w:val="left" w:pos="1185"/>
        </w:tabs>
        <w:rPr>
          <w:rFonts w:ascii="Arial" w:hAnsi="Arial" w:cs="Arial"/>
          <w:sz w:val="20"/>
          <w:szCs w:val="20"/>
        </w:rPr>
      </w:pPr>
    </w:p>
    <w:p w14:paraId="03E73212" w14:textId="77777777" w:rsidR="002D7001" w:rsidRDefault="002D7001" w:rsidP="007151CF">
      <w:pPr>
        <w:tabs>
          <w:tab w:val="left" w:pos="1185"/>
        </w:tabs>
        <w:rPr>
          <w:rFonts w:ascii="Arial" w:hAnsi="Arial" w:cs="Arial"/>
          <w:sz w:val="20"/>
          <w:szCs w:val="20"/>
        </w:rPr>
      </w:pPr>
    </w:p>
    <w:p w14:paraId="4814314C" w14:textId="77777777" w:rsidR="002D7001" w:rsidRDefault="002D7001" w:rsidP="007151CF">
      <w:pPr>
        <w:tabs>
          <w:tab w:val="left" w:pos="1185"/>
        </w:tabs>
        <w:rPr>
          <w:rFonts w:ascii="Arial" w:hAnsi="Arial" w:cs="Arial"/>
          <w:sz w:val="20"/>
          <w:szCs w:val="20"/>
        </w:rPr>
      </w:pPr>
    </w:p>
    <w:p w14:paraId="19FEFB17" w14:textId="77777777" w:rsidR="002D7001" w:rsidRDefault="002D7001" w:rsidP="007151CF">
      <w:pPr>
        <w:tabs>
          <w:tab w:val="left" w:pos="1185"/>
        </w:tabs>
        <w:rPr>
          <w:rFonts w:ascii="Arial" w:hAnsi="Arial" w:cs="Arial"/>
          <w:sz w:val="20"/>
          <w:szCs w:val="20"/>
        </w:rPr>
      </w:pPr>
    </w:p>
    <w:p w14:paraId="46D01599" w14:textId="77777777" w:rsidR="002D7001" w:rsidRDefault="002D7001" w:rsidP="007151CF">
      <w:pPr>
        <w:tabs>
          <w:tab w:val="left" w:pos="1185"/>
        </w:tabs>
        <w:rPr>
          <w:rFonts w:ascii="Arial" w:hAnsi="Arial" w:cs="Arial"/>
          <w:sz w:val="20"/>
          <w:szCs w:val="20"/>
        </w:rPr>
      </w:pPr>
    </w:p>
    <w:p w14:paraId="325E486D" w14:textId="77777777" w:rsidR="00433497" w:rsidRDefault="00433497" w:rsidP="007151CF">
      <w:pPr>
        <w:tabs>
          <w:tab w:val="left" w:pos="1185"/>
        </w:tabs>
        <w:rPr>
          <w:rFonts w:ascii="Arial" w:hAnsi="Arial" w:cs="Arial"/>
          <w:sz w:val="20"/>
          <w:szCs w:val="20"/>
        </w:rPr>
      </w:pPr>
    </w:p>
    <w:p w14:paraId="29E2E9B9" w14:textId="77777777" w:rsidR="00433497" w:rsidRDefault="00433497" w:rsidP="007151CF">
      <w:pPr>
        <w:tabs>
          <w:tab w:val="left" w:pos="1185"/>
        </w:tabs>
        <w:rPr>
          <w:rFonts w:ascii="Arial" w:hAnsi="Arial" w:cs="Arial"/>
          <w:sz w:val="20"/>
          <w:szCs w:val="20"/>
        </w:rPr>
      </w:pPr>
    </w:p>
    <w:p w14:paraId="77B8F6E9" w14:textId="77777777" w:rsidR="007151CF" w:rsidRDefault="007151CF" w:rsidP="00C80969">
      <w:pPr>
        <w:pStyle w:val="Textoindependiente"/>
        <w:ind w:left="567"/>
        <w:rPr>
          <w:rFonts w:ascii="Arial" w:eastAsiaTheme="minorHAnsi" w:hAnsi="Arial" w:cs="Arial"/>
          <w:sz w:val="24"/>
          <w:szCs w:val="24"/>
          <w:lang w:val="es-CL"/>
        </w:rPr>
      </w:pPr>
      <w:r w:rsidRPr="007C4915">
        <w:rPr>
          <w:rFonts w:ascii="Arial" w:eastAsiaTheme="minorHAnsi" w:hAnsi="Arial" w:cs="Arial"/>
          <w:sz w:val="24"/>
          <w:szCs w:val="24"/>
          <w:lang w:val="es-CL"/>
        </w:rPr>
        <w:lastRenderedPageBreak/>
        <w:t>Para calificar las secciones 1 a 3 se utilizará la siguiente escala continua de 0 a 5, con un decimal:</w:t>
      </w:r>
    </w:p>
    <w:p w14:paraId="0DE54CE5" w14:textId="77777777" w:rsidR="007151CF" w:rsidRPr="007C4915" w:rsidRDefault="007151CF" w:rsidP="007151CF">
      <w:pPr>
        <w:pStyle w:val="Textoindependiente"/>
        <w:ind w:left="122"/>
        <w:rPr>
          <w:rFonts w:ascii="Arial" w:eastAsiaTheme="minorHAnsi" w:hAnsi="Arial" w:cs="Arial"/>
          <w:sz w:val="24"/>
          <w:szCs w:val="24"/>
          <w:lang w:val="es-CL"/>
        </w:rPr>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7"/>
        <w:gridCol w:w="1674"/>
        <w:gridCol w:w="5528"/>
        <w:gridCol w:w="27"/>
      </w:tblGrid>
      <w:tr w:rsidR="007151CF" w14:paraId="01ADD4FE" w14:textId="77777777" w:rsidTr="00C450A2">
        <w:trPr>
          <w:trHeight w:val="254"/>
        </w:trPr>
        <w:tc>
          <w:tcPr>
            <w:tcW w:w="1020" w:type="dxa"/>
            <w:gridSpan w:val="2"/>
            <w:shd w:val="clear" w:color="auto" w:fill="0000FF"/>
            <w:vAlign w:val="center"/>
          </w:tcPr>
          <w:p w14:paraId="30C3B799" w14:textId="1152897E" w:rsidR="007151CF" w:rsidRPr="00C80969" w:rsidRDefault="00C80969" w:rsidP="00C450A2">
            <w:pPr>
              <w:pStyle w:val="TableParagraph"/>
              <w:spacing w:line="208" w:lineRule="exact"/>
              <w:ind w:left="0" w:right="18"/>
              <w:rPr>
                <w:b/>
                <w:color w:val="FFFFFF" w:themeColor="background1"/>
                <w:sz w:val="20"/>
                <w:szCs w:val="20"/>
              </w:rPr>
            </w:pPr>
            <w:r>
              <w:rPr>
                <w:b/>
                <w:color w:val="FFFFFF" w:themeColor="background1"/>
                <w:spacing w:val="-2"/>
                <w:sz w:val="20"/>
                <w:szCs w:val="20"/>
              </w:rPr>
              <w:t>Puntaje</w:t>
            </w:r>
          </w:p>
        </w:tc>
        <w:tc>
          <w:tcPr>
            <w:tcW w:w="1674" w:type="dxa"/>
            <w:shd w:val="clear" w:color="auto" w:fill="0000FF"/>
            <w:vAlign w:val="center"/>
          </w:tcPr>
          <w:p w14:paraId="5F672A38" w14:textId="77777777" w:rsidR="007151CF" w:rsidRPr="00C80969" w:rsidRDefault="007151CF" w:rsidP="00C450A2">
            <w:pPr>
              <w:pStyle w:val="TableParagraph"/>
              <w:spacing w:line="208" w:lineRule="exact"/>
              <w:ind w:left="179"/>
              <w:rPr>
                <w:b/>
                <w:color w:val="FFFFFF" w:themeColor="background1"/>
                <w:sz w:val="20"/>
                <w:szCs w:val="20"/>
              </w:rPr>
            </w:pPr>
            <w:r w:rsidRPr="00C80969">
              <w:rPr>
                <w:b/>
                <w:color w:val="FFFFFF" w:themeColor="background1"/>
                <w:spacing w:val="-2"/>
                <w:sz w:val="20"/>
                <w:szCs w:val="20"/>
              </w:rPr>
              <w:t>Categoría</w:t>
            </w:r>
          </w:p>
        </w:tc>
        <w:tc>
          <w:tcPr>
            <w:tcW w:w="5555" w:type="dxa"/>
            <w:gridSpan w:val="2"/>
            <w:shd w:val="clear" w:color="auto" w:fill="0000FF"/>
            <w:vAlign w:val="center"/>
          </w:tcPr>
          <w:p w14:paraId="13CB84AE" w14:textId="77777777" w:rsidR="007151CF" w:rsidRPr="00C80969" w:rsidRDefault="007151CF" w:rsidP="00C450A2">
            <w:pPr>
              <w:pStyle w:val="TableParagraph"/>
              <w:spacing w:line="208" w:lineRule="exact"/>
              <w:ind w:left="179"/>
              <w:rPr>
                <w:b/>
                <w:color w:val="FFFFFF" w:themeColor="background1"/>
                <w:sz w:val="20"/>
                <w:szCs w:val="20"/>
              </w:rPr>
            </w:pPr>
            <w:r w:rsidRPr="00C80969">
              <w:rPr>
                <w:b/>
                <w:color w:val="FFFFFF" w:themeColor="background1"/>
                <w:spacing w:val="-2"/>
                <w:sz w:val="20"/>
                <w:szCs w:val="20"/>
              </w:rPr>
              <w:t>Definición</w:t>
            </w:r>
          </w:p>
        </w:tc>
      </w:tr>
      <w:tr w:rsidR="007151CF" w:rsidRPr="007C4915" w14:paraId="2D3FEF30" w14:textId="77777777" w:rsidTr="00544E23">
        <w:trPr>
          <w:gridAfter w:val="1"/>
          <w:wAfter w:w="27" w:type="dxa"/>
          <w:trHeight w:val="647"/>
        </w:trPr>
        <w:tc>
          <w:tcPr>
            <w:tcW w:w="993" w:type="dxa"/>
          </w:tcPr>
          <w:p w14:paraId="04D0B638" w14:textId="77777777" w:rsidR="007151CF" w:rsidRPr="008B0A64" w:rsidRDefault="007151CF" w:rsidP="00CB66D0">
            <w:pPr>
              <w:pStyle w:val="TableParagraph"/>
              <w:spacing w:line="217" w:lineRule="exact"/>
              <w:ind w:left="26"/>
              <w:rPr>
                <w:sz w:val="20"/>
                <w:szCs w:val="20"/>
              </w:rPr>
            </w:pPr>
            <w:r w:rsidRPr="008B0A64">
              <w:rPr>
                <w:spacing w:val="-10"/>
                <w:sz w:val="20"/>
                <w:szCs w:val="20"/>
              </w:rPr>
              <w:t>5</w:t>
            </w:r>
          </w:p>
        </w:tc>
        <w:tc>
          <w:tcPr>
            <w:tcW w:w="1701" w:type="dxa"/>
            <w:gridSpan w:val="2"/>
            <w:vAlign w:val="center"/>
          </w:tcPr>
          <w:p w14:paraId="55EB40AF" w14:textId="77777777" w:rsidR="007151CF" w:rsidRPr="008B0A64" w:rsidRDefault="007151CF" w:rsidP="00CB66D0">
            <w:pPr>
              <w:pStyle w:val="TableParagraph"/>
              <w:spacing w:line="217" w:lineRule="exact"/>
              <w:ind w:left="0"/>
              <w:rPr>
                <w:sz w:val="20"/>
                <w:szCs w:val="20"/>
              </w:rPr>
            </w:pPr>
            <w:r w:rsidRPr="008B0A64">
              <w:rPr>
                <w:spacing w:val="-2"/>
                <w:sz w:val="20"/>
                <w:szCs w:val="20"/>
              </w:rPr>
              <w:t>Excelente</w:t>
            </w:r>
          </w:p>
        </w:tc>
        <w:tc>
          <w:tcPr>
            <w:tcW w:w="5528" w:type="dxa"/>
            <w:vAlign w:val="center"/>
          </w:tcPr>
          <w:p w14:paraId="3D1D6F34" w14:textId="77777777" w:rsidR="007151CF" w:rsidRPr="008B0A64" w:rsidRDefault="007151CF" w:rsidP="00544E23">
            <w:pPr>
              <w:pStyle w:val="TableParagraph"/>
              <w:spacing w:line="216" w:lineRule="exact"/>
              <w:jc w:val="left"/>
              <w:rPr>
                <w:sz w:val="20"/>
                <w:szCs w:val="20"/>
              </w:rPr>
            </w:pPr>
            <w:r w:rsidRPr="008B0A64">
              <w:rPr>
                <w:sz w:val="20"/>
                <w:szCs w:val="20"/>
              </w:rPr>
              <w:t>La propuesta cumple/aborda de manera sobresaliente todos los aspectos</w:t>
            </w:r>
            <w:r w:rsidRPr="008B0A64">
              <w:rPr>
                <w:spacing w:val="-5"/>
                <w:sz w:val="20"/>
                <w:szCs w:val="20"/>
              </w:rPr>
              <w:t xml:space="preserve"> </w:t>
            </w:r>
            <w:r w:rsidRPr="008B0A64">
              <w:rPr>
                <w:sz w:val="20"/>
                <w:szCs w:val="20"/>
              </w:rPr>
              <w:t>relevantes</w:t>
            </w:r>
            <w:r w:rsidRPr="008B0A64">
              <w:rPr>
                <w:spacing w:val="-5"/>
                <w:sz w:val="20"/>
                <w:szCs w:val="20"/>
              </w:rPr>
              <w:t xml:space="preserve"> </w:t>
            </w:r>
            <w:r w:rsidRPr="008B0A64">
              <w:rPr>
                <w:sz w:val="20"/>
                <w:szCs w:val="20"/>
              </w:rPr>
              <w:t>del</w:t>
            </w:r>
            <w:r w:rsidRPr="008B0A64">
              <w:rPr>
                <w:spacing w:val="-7"/>
                <w:sz w:val="20"/>
                <w:szCs w:val="20"/>
              </w:rPr>
              <w:t xml:space="preserve"> </w:t>
            </w:r>
            <w:r w:rsidRPr="008B0A64">
              <w:rPr>
                <w:sz w:val="20"/>
                <w:szCs w:val="20"/>
              </w:rPr>
              <w:t>criterio</w:t>
            </w:r>
            <w:r w:rsidRPr="008B0A64">
              <w:rPr>
                <w:spacing w:val="-7"/>
                <w:sz w:val="20"/>
                <w:szCs w:val="20"/>
              </w:rPr>
              <w:t xml:space="preserve"> </w:t>
            </w:r>
            <w:r w:rsidRPr="008B0A64">
              <w:rPr>
                <w:sz w:val="20"/>
                <w:szCs w:val="20"/>
              </w:rPr>
              <w:t>en</w:t>
            </w:r>
            <w:r w:rsidRPr="008B0A64">
              <w:rPr>
                <w:spacing w:val="-6"/>
                <w:sz w:val="20"/>
                <w:szCs w:val="20"/>
              </w:rPr>
              <w:t xml:space="preserve"> </w:t>
            </w:r>
            <w:r w:rsidRPr="008B0A64">
              <w:rPr>
                <w:sz w:val="20"/>
                <w:szCs w:val="20"/>
              </w:rPr>
              <w:t>cuestión.</w:t>
            </w:r>
            <w:r w:rsidRPr="008B0A64">
              <w:rPr>
                <w:spacing w:val="-6"/>
                <w:sz w:val="20"/>
                <w:szCs w:val="20"/>
              </w:rPr>
              <w:t xml:space="preserve"> </w:t>
            </w:r>
            <w:r w:rsidRPr="008B0A64">
              <w:rPr>
                <w:sz w:val="20"/>
                <w:szCs w:val="20"/>
              </w:rPr>
              <w:t>Cualquier</w:t>
            </w:r>
            <w:r w:rsidRPr="008B0A64">
              <w:rPr>
                <w:spacing w:val="-4"/>
                <w:sz w:val="20"/>
                <w:szCs w:val="20"/>
              </w:rPr>
              <w:t xml:space="preserve"> </w:t>
            </w:r>
            <w:r w:rsidRPr="008B0A64">
              <w:rPr>
                <w:sz w:val="20"/>
                <w:szCs w:val="20"/>
              </w:rPr>
              <w:t>debilidad</w:t>
            </w:r>
            <w:r w:rsidRPr="008B0A64">
              <w:rPr>
                <w:spacing w:val="-6"/>
                <w:sz w:val="20"/>
                <w:szCs w:val="20"/>
              </w:rPr>
              <w:t xml:space="preserve"> </w:t>
            </w:r>
            <w:r w:rsidRPr="008B0A64">
              <w:rPr>
                <w:sz w:val="20"/>
                <w:szCs w:val="20"/>
              </w:rPr>
              <w:t xml:space="preserve">es </w:t>
            </w:r>
            <w:r w:rsidRPr="008B0A64">
              <w:rPr>
                <w:spacing w:val="-2"/>
                <w:sz w:val="20"/>
                <w:szCs w:val="20"/>
              </w:rPr>
              <w:t>menor.</w:t>
            </w:r>
          </w:p>
        </w:tc>
      </w:tr>
      <w:tr w:rsidR="007151CF" w:rsidRPr="007C4915" w14:paraId="3779E373" w14:textId="77777777" w:rsidTr="00544E23">
        <w:trPr>
          <w:gridAfter w:val="1"/>
          <w:wAfter w:w="27" w:type="dxa"/>
          <w:trHeight w:val="460"/>
        </w:trPr>
        <w:tc>
          <w:tcPr>
            <w:tcW w:w="993" w:type="dxa"/>
          </w:tcPr>
          <w:p w14:paraId="08C7E15A" w14:textId="77777777" w:rsidR="007151CF" w:rsidRPr="008B0A64" w:rsidRDefault="007151CF" w:rsidP="00CB66D0">
            <w:pPr>
              <w:pStyle w:val="TableParagraph"/>
              <w:spacing w:line="217" w:lineRule="exact"/>
              <w:ind w:left="0" w:right="218"/>
              <w:jc w:val="right"/>
              <w:rPr>
                <w:sz w:val="20"/>
                <w:szCs w:val="20"/>
              </w:rPr>
            </w:pPr>
            <w:r w:rsidRPr="008B0A64">
              <w:rPr>
                <w:sz w:val="20"/>
                <w:szCs w:val="20"/>
              </w:rPr>
              <w:t>4</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4,9</w:t>
            </w:r>
          </w:p>
        </w:tc>
        <w:tc>
          <w:tcPr>
            <w:tcW w:w="1701" w:type="dxa"/>
            <w:gridSpan w:val="2"/>
            <w:vAlign w:val="center"/>
          </w:tcPr>
          <w:p w14:paraId="771CF629" w14:textId="77777777" w:rsidR="007151CF" w:rsidRPr="008B0A64" w:rsidRDefault="007151CF" w:rsidP="00CB66D0">
            <w:pPr>
              <w:pStyle w:val="TableParagraph"/>
              <w:spacing w:line="217" w:lineRule="exact"/>
              <w:ind w:left="0"/>
              <w:rPr>
                <w:sz w:val="20"/>
                <w:szCs w:val="20"/>
              </w:rPr>
            </w:pPr>
            <w:r w:rsidRPr="00A11F21">
              <w:rPr>
                <w:sz w:val="20"/>
                <w:szCs w:val="20"/>
              </w:rPr>
              <w:t>Muy Bueno</w:t>
            </w:r>
          </w:p>
        </w:tc>
        <w:tc>
          <w:tcPr>
            <w:tcW w:w="5528" w:type="dxa"/>
            <w:vAlign w:val="center"/>
          </w:tcPr>
          <w:p w14:paraId="2D1C7323" w14:textId="77777777" w:rsidR="007151CF" w:rsidRPr="008B0A64" w:rsidRDefault="007151CF" w:rsidP="00544E23">
            <w:pPr>
              <w:pStyle w:val="TableParagraph"/>
              <w:spacing w:line="220" w:lineRule="auto"/>
              <w:ind w:right="203"/>
              <w:jc w:val="left"/>
              <w:rPr>
                <w:sz w:val="20"/>
                <w:szCs w:val="20"/>
              </w:rPr>
            </w:pPr>
            <w:r w:rsidRPr="008B0A64">
              <w:rPr>
                <w:sz w:val="20"/>
                <w:szCs w:val="20"/>
              </w:rPr>
              <w:t>La</w:t>
            </w:r>
            <w:r w:rsidRPr="008B0A64">
              <w:rPr>
                <w:spacing w:val="-7"/>
                <w:sz w:val="20"/>
                <w:szCs w:val="20"/>
              </w:rPr>
              <w:t xml:space="preserve"> </w:t>
            </w:r>
            <w:r w:rsidRPr="008B0A64">
              <w:rPr>
                <w:sz w:val="20"/>
                <w:szCs w:val="20"/>
              </w:rPr>
              <w:t>propuesta</w:t>
            </w:r>
            <w:r w:rsidRPr="008B0A64">
              <w:rPr>
                <w:spacing w:val="-6"/>
                <w:sz w:val="20"/>
                <w:szCs w:val="20"/>
              </w:rPr>
              <w:t xml:space="preserve"> </w:t>
            </w:r>
            <w:r w:rsidRPr="008B0A64">
              <w:rPr>
                <w:sz w:val="20"/>
                <w:szCs w:val="20"/>
              </w:rPr>
              <w:t>cumple/aborda</w:t>
            </w:r>
            <w:r w:rsidRPr="008B0A64">
              <w:rPr>
                <w:spacing w:val="-6"/>
                <w:sz w:val="20"/>
                <w:szCs w:val="20"/>
              </w:rPr>
              <w:t xml:space="preserve"> </w:t>
            </w:r>
            <w:r w:rsidRPr="008B0A64">
              <w:rPr>
                <w:sz w:val="20"/>
                <w:szCs w:val="20"/>
              </w:rPr>
              <w:t>los</w:t>
            </w:r>
            <w:r w:rsidRPr="008B0A64">
              <w:rPr>
                <w:spacing w:val="-3"/>
                <w:sz w:val="20"/>
                <w:szCs w:val="20"/>
              </w:rPr>
              <w:t xml:space="preserve"> </w:t>
            </w:r>
            <w:r w:rsidRPr="008B0A64">
              <w:rPr>
                <w:sz w:val="20"/>
                <w:szCs w:val="20"/>
              </w:rPr>
              <w:t>aspectos</w:t>
            </w:r>
            <w:r w:rsidRPr="008B0A64">
              <w:rPr>
                <w:spacing w:val="-5"/>
                <w:sz w:val="20"/>
                <w:szCs w:val="20"/>
              </w:rPr>
              <w:t xml:space="preserve"> </w:t>
            </w:r>
            <w:r w:rsidRPr="008B0A64">
              <w:rPr>
                <w:sz w:val="20"/>
                <w:szCs w:val="20"/>
              </w:rPr>
              <w:t>del</w:t>
            </w:r>
            <w:r w:rsidRPr="008B0A64">
              <w:rPr>
                <w:spacing w:val="-7"/>
                <w:sz w:val="20"/>
                <w:szCs w:val="20"/>
              </w:rPr>
              <w:t xml:space="preserve"> </w:t>
            </w:r>
            <w:r w:rsidRPr="008B0A64">
              <w:rPr>
                <w:sz w:val="20"/>
                <w:szCs w:val="20"/>
              </w:rPr>
              <w:t>criterio</w:t>
            </w:r>
            <w:r w:rsidRPr="008B0A64">
              <w:rPr>
                <w:spacing w:val="-5"/>
                <w:sz w:val="20"/>
                <w:szCs w:val="20"/>
              </w:rPr>
              <w:t xml:space="preserve"> </w:t>
            </w:r>
            <w:r w:rsidRPr="008B0A64">
              <w:rPr>
                <w:sz w:val="20"/>
                <w:szCs w:val="20"/>
              </w:rPr>
              <w:t>de</w:t>
            </w:r>
            <w:r w:rsidRPr="008B0A64">
              <w:rPr>
                <w:spacing w:val="-6"/>
                <w:sz w:val="20"/>
                <w:szCs w:val="20"/>
              </w:rPr>
              <w:t xml:space="preserve"> </w:t>
            </w:r>
            <w:r w:rsidRPr="008B0A64">
              <w:rPr>
                <w:sz w:val="20"/>
                <w:szCs w:val="20"/>
              </w:rPr>
              <w:t>muy buena manera, aun cuando son posibles ciertas mejoras.</w:t>
            </w:r>
          </w:p>
        </w:tc>
      </w:tr>
      <w:tr w:rsidR="007151CF" w:rsidRPr="007C4915" w14:paraId="5531B2D0" w14:textId="77777777" w:rsidTr="00544E23">
        <w:trPr>
          <w:gridAfter w:val="1"/>
          <w:wAfter w:w="27" w:type="dxa"/>
          <w:trHeight w:val="457"/>
        </w:trPr>
        <w:tc>
          <w:tcPr>
            <w:tcW w:w="993" w:type="dxa"/>
          </w:tcPr>
          <w:p w14:paraId="5A179588" w14:textId="77777777" w:rsidR="007151CF" w:rsidRPr="008B0A64" w:rsidRDefault="007151CF" w:rsidP="00CB66D0">
            <w:pPr>
              <w:pStyle w:val="TableParagraph"/>
              <w:spacing w:line="215" w:lineRule="exact"/>
              <w:ind w:left="0" w:right="218"/>
              <w:jc w:val="right"/>
              <w:rPr>
                <w:sz w:val="20"/>
                <w:szCs w:val="20"/>
              </w:rPr>
            </w:pPr>
            <w:r w:rsidRPr="008B0A64">
              <w:rPr>
                <w:sz w:val="20"/>
                <w:szCs w:val="20"/>
              </w:rPr>
              <w:t>3</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3,9</w:t>
            </w:r>
          </w:p>
        </w:tc>
        <w:tc>
          <w:tcPr>
            <w:tcW w:w="1701" w:type="dxa"/>
            <w:gridSpan w:val="2"/>
            <w:vAlign w:val="center"/>
          </w:tcPr>
          <w:p w14:paraId="55D06BAE" w14:textId="77777777" w:rsidR="007151CF" w:rsidRPr="008B0A64" w:rsidRDefault="007151CF" w:rsidP="00CB66D0">
            <w:pPr>
              <w:pStyle w:val="TableParagraph"/>
              <w:spacing w:line="215" w:lineRule="exact"/>
              <w:ind w:left="0"/>
              <w:rPr>
                <w:sz w:val="20"/>
                <w:szCs w:val="20"/>
              </w:rPr>
            </w:pPr>
            <w:r w:rsidRPr="008B0A64">
              <w:rPr>
                <w:spacing w:val="-4"/>
                <w:sz w:val="20"/>
                <w:szCs w:val="20"/>
              </w:rPr>
              <w:t>Bueno</w:t>
            </w:r>
          </w:p>
        </w:tc>
        <w:tc>
          <w:tcPr>
            <w:tcW w:w="5528" w:type="dxa"/>
            <w:vAlign w:val="center"/>
          </w:tcPr>
          <w:p w14:paraId="37BFD3EB" w14:textId="77777777" w:rsidR="007151CF" w:rsidRPr="008B0A64" w:rsidRDefault="007151CF" w:rsidP="00544E23">
            <w:pPr>
              <w:pStyle w:val="TableParagraph"/>
              <w:spacing w:line="223" w:lineRule="auto"/>
              <w:jc w:val="left"/>
              <w:rPr>
                <w:sz w:val="20"/>
                <w:szCs w:val="20"/>
              </w:rPr>
            </w:pPr>
            <w:r w:rsidRPr="008B0A64">
              <w:rPr>
                <w:sz w:val="20"/>
                <w:szCs w:val="20"/>
              </w:rPr>
              <w:t>La</w:t>
            </w:r>
            <w:r w:rsidRPr="008B0A64">
              <w:rPr>
                <w:spacing w:val="-7"/>
                <w:sz w:val="20"/>
                <w:szCs w:val="20"/>
              </w:rPr>
              <w:t xml:space="preserve"> </w:t>
            </w:r>
            <w:r w:rsidRPr="008B0A64">
              <w:rPr>
                <w:sz w:val="20"/>
                <w:szCs w:val="20"/>
              </w:rPr>
              <w:t>propuesta</w:t>
            </w:r>
            <w:r w:rsidRPr="008B0A64">
              <w:rPr>
                <w:spacing w:val="-6"/>
                <w:sz w:val="20"/>
                <w:szCs w:val="20"/>
              </w:rPr>
              <w:t xml:space="preserve"> </w:t>
            </w:r>
            <w:r w:rsidRPr="008B0A64">
              <w:rPr>
                <w:sz w:val="20"/>
                <w:szCs w:val="20"/>
              </w:rPr>
              <w:t>cumple/aborda</w:t>
            </w:r>
            <w:r w:rsidRPr="008B0A64">
              <w:rPr>
                <w:spacing w:val="-6"/>
                <w:sz w:val="20"/>
                <w:szCs w:val="20"/>
              </w:rPr>
              <w:t xml:space="preserve"> </w:t>
            </w:r>
            <w:r w:rsidRPr="008B0A64">
              <w:rPr>
                <w:sz w:val="20"/>
                <w:szCs w:val="20"/>
              </w:rPr>
              <w:t>los</w:t>
            </w:r>
            <w:r w:rsidRPr="008B0A64">
              <w:rPr>
                <w:spacing w:val="-4"/>
                <w:sz w:val="20"/>
                <w:szCs w:val="20"/>
              </w:rPr>
              <w:t xml:space="preserve"> </w:t>
            </w:r>
            <w:r w:rsidRPr="008B0A64">
              <w:rPr>
                <w:sz w:val="20"/>
                <w:szCs w:val="20"/>
              </w:rPr>
              <w:t>aspectos</w:t>
            </w:r>
            <w:r w:rsidRPr="008B0A64">
              <w:rPr>
                <w:spacing w:val="-5"/>
                <w:sz w:val="20"/>
                <w:szCs w:val="20"/>
              </w:rPr>
              <w:t xml:space="preserve"> </w:t>
            </w:r>
            <w:r w:rsidRPr="008B0A64">
              <w:rPr>
                <w:sz w:val="20"/>
                <w:szCs w:val="20"/>
              </w:rPr>
              <w:t>del</w:t>
            </w:r>
            <w:r w:rsidRPr="008B0A64">
              <w:rPr>
                <w:spacing w:val="-7"/>
                <w:sz w:val="20"/>
                <w:szCs w:val="20"/>
              </w:rPr>
              <w:t xml:space="preserve"> </w:t>
            </w:r>
            <w:r w:rsidRPr="008B0A64">
              <w:rPr>
                <w:sz w:val="20"/>
                <w:szCs w:val="20"/>
              </w:rPr>
              <w:t>criterio</w:t>
            </w:r>
            <w:r w:rsidRPr="008B0A64">
              <w:rPr>
                <w:spacing w:val="-5"/>
                <w:sz w:val="20"/>
                <w:szCs w:val="20"/>
              </w:rPr>
              <w:t xml:space="preserve"> </w:t>
            </w:r>
            <w:r w:rsidRPr="008B0A64">
              <w:rPr>
                <w:sz w:val="20"/>
                <w:szCs w:val="20"/>
              </w:rPr>
              <w:t>de</w:t>
            </w:r>
            <w:r w:rsidRPr="008B0A64">
              <w:rPr>
                <w:spacing w:val="-6"/>
                <w:sz w:val="20"/>
                <w:szCs w:val="20"/>
              </w:rPr>
              <w:t xml:space="preserve"> </w:t>
            </w:r>
            <w:r w:rsidRPr="008B0A64">
              <w:rPr>
                <w:sz w:val="20"/>
                <w:szCs w:val="20"/>
              </w:rPr>
              <w:t>buena manera, aunque se requieren algunas mejoras.</w:t>
            </w:r>
          </w:p>
        </w:tc>
      </w:tr>
      <w:tr w:rsidR="007151CF" w:rsidRPr="007C4915" w14:paraId="038FBA17" w14:textId="77777777" w:rsidTr="00544E23">
        <w:trPr>
          <w:gridAfter w:val="1"/>
          <w:wAfter w:w="27" w:type="dxa"/>
          <w:trHeight w:val="460"/>
        </w:trPr>
        <w:tc>
          <w:tcPr>
            <w:tcW w:w="993" w:type="dxa"/>
          </w:tcPr>
          <w:p w14:paraId="6EA5CA99" w14:textId="77777777" w:rsidR="007151CF" w:rsidRPr="008B0A64" w:rsidRDefault="007151CF" w:rsidP="00CB66D0">
            <w:pPr>
              <w:pStyle w:val="TableParagraph"/>
              <w:spacing w:line="217" w:lineRule="exact"/>
              <w:ind w:left="0" w:right="218"/>
              <w:jc w:val="right"/>
              <w:rPr>
                <w:sz w:val="20"/>
                <w:szCs w:val="20"/>
              </w:rPr>
            </w:pPr>
            <w:r w:rsidRPr="008B0A64">
              <w:rPr>
                <w:sz w:val="20"/>
                <w:szCs w:val="20"/>
              </w:rPr>
              <w:t>2</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2,9</w:t>
            </w:r>
          </w:p>
        </w:tc>
        <w:tc>
          <w:tcPr>
            <w:tcW w:w="1701" w:type="dxa"/>
            <w:gridSpan w:val="2"/>
            <w:vAlign w:val="center"/>
          </w:tcPr>
          <w:p w14:paraId="695A4524" w14:textId="77777777" w:rsidR="007151CF" w:rsidRPr="008B0A64" w:rsidRDefault="007151CF" w:rsidP="00CB66D0">
            <w:pPr>
              <w:pStyle w:val="TableParagraph"/>
              <w:spacing w:line="217" w:lineRule="exact"/>
              <w:ind w:left="0"/>
              <w:rPr>
                <w:sz w:val="20"/>
                <w:szCs w:val="20"/>
              </w:rPr>
            </w:pPr>
            <w:r w:rsidRPr="008B0A64">
              <w:rPr>
                <w:spacing w:val="-2"/>
                <w:sz w:val="20"/>
                <w:szCs w:val="20"/>
              </w:rPr>
              <w:t>Regular</w:t>
            </w:r>
          </w:p>
        </w:tc>
        <w:tc>
          <w:tcPr>
            <w:tcW w:w="5528" w:type="dxa"/>
            <w:vAlign w:val="center"/>
          </w:tcPr>
          <w:p w14:paraId="471B7621" w14:textId="77777777" w:rsidR="007151CF" w:rsidRPr="008B0A64" w:rsidRDefault="007151CF" w:rsidP="00544E23">
            <w:pPr>
              <w:pStyle w:val="TableParagraph"/>
              <w:spacing w:line="225" w:lineRule="auto"/>
              <w:ind w:right="203"/>
              <w:jc w:val="left"/>
              <w:rPr>
                <w:sz w:val="20"/>
                <w:szCs w:val="20"/>
              </w:rPr>
            </w:pPr>
            <w:r w:rsidRPr="008B0A64">
              <w:rPr>
                <w:sz w:val="20"/>
                <w:szCs w:val="20"/>
              </w:rPr>
              <w:t>La</w:t>
            </w:r>
            <w:r w:rsidRPr="008B0A64">
              <w:rPr>
                <w:spacing w:val="-8"/>
                <w:sz w:val="20"/>
                <w:szCs w:val="20"/>
              </w:rPr>
              <w:t xml:space="preserve"> </w:t>
            </w:r>
            <w:r w:rsidRPr="008B0A64">
              <w:rPr>
                <w:sz w:val="20"/>
                <w:szCs w:val="20"/>
              </w:rPr>
              <w:t>propuesta</w:t>
            </w:r>
            <w:r w:rsidRPr="008B0A64">
              <w:rPr>
                <w:spacing w:val="-7"/>
                <w:sz w:val="20"/>
                <w:szCs w:val="20"/>
              </w:rPr>
              <w:t xml:space="preserve"> </w:t>
            </w:r>
            <w:r w:rsidRPr="008B0A64">
              <w:rPr>
                <w:sz w:val="20"/>
                <w:szCs w:val="20"/>
              </w:rPr>
              <w:t>cumple/aborda</w:t>
            </w:r>
            <w:r w:rsidRPr="008B0A64">
              <w:rPr>
                <w:spacing w:val="-7"/>
                <w:sz w:val="20"/>
                <w:szCs w:val="20"/>
              </w:rPr>
              <w:t xml:space="preserve"> </w:t>
            </w:r>
            <w:r w:rsidRPr="008B0A64">
              <w:rPr>
                <w:sz w:val="20"/>
                <w:szCs w:val="20"/>
              </w:rPr>
              <w:t>en</w:t>
            </w:r>
            <w:r w:rsidRPr="008B0A64">
              <w:rPr>
                <w:spacing w:val="-5"/>
                <w:sz w:val="20"/>
                <w:szCs w:val="20"/>
              </w:rPr>
              <w:t xml:space="preserve"> </w:t>
            </w:r>
            <w:r w:rsidRPr="008B0A64">
              <w:rPr>
                <w:sz w:val="20"/>
                <w:szCs w:val="20"/>
              </w:rPr>
              <w:t>términos</w:t>
            </w:r>
            <w:r w:rsidRPr="008B0A64">
              <w:rPr>
                <w:spacing w:val="-6"/>
                <w:sz w:val="20"/>
                <w:szCs w:val="20"/>
              </w:rPr>
              <w:t xml:space="preserve"> </w:t>
            </w:r>
            <w:r w:rsidRPr="008B0A64">
              <w:rPr>
                <w:sz w:val="20"/>
                <w:szCs w:val="20"/>
              </w:rPr>
              <w:t>generales</w:t>
            </w:r>
            <w:r w:rsidRPr="008B0A64">
              <w:rPr>
                <w:spacing w:val="-5"/>
                <w:sz w:val="20"/>
                <w:szCs w:val="20"/>
              </w:rPr>
              <w:t xml:space="preserve"> </w:t>
            </w:r>
            <w:r w:rsidRPr="008B0A64">
              <w:rPr>
                <w:sz w:val="20"/>
                <w:szCs w:val="20"/>
              </w:rPr>
              <w:t>los</w:t>
            </w:r>
            <w:r w:rsidRPr="008B0A64">
              <w:rPr>
                <w:spacing w:val="-2"/>
                <w:sz w:val="20"/>
                <w:szCs w:val="20"/>
              </w:rPr>
              <w:t xml:space="preserve"> </w:t>
            </w:r>
            <w:r w:rsidRPr="008B0A64">
              <w:rPr>
                <w:sz w:val="20"/>
                <w:szCs w:val="20"/>
              </w:rPr>
              <w:t>aspectos del criterio, pero existen importantes deficiencias.</w:t>
            </w:r>
          </w:p>
        </w:tc>
      </w:tr>
      <w:tr w:rsidR="007151CF" w:rsidRPr="007C4915" w14:paraId="78C8CFD8" w14:textId="77777777" w:rsidTr="00544E23">
        <w:trPr>
          <w:gridAfter w:val="1"/>
          <w:wAfter w:w="27" w:type="dxa"/>
          <w:trHeight w:val="456"/>
        </w:trPr>
        <w:tc>
          <w:tcPr>
            <w:tcW w:w="993" w:type="dxa"/>
          </w:tcPr>
          <w:p w14:paraId="3BE2BFA0" w14:textId="77777777" w:rsidR="007151CF" w:rsidRPr="008B0A64" w:rsidRDefault="007151CF" w:rsidP="00CB66D0">
            <w:pPr>
              <w:pStyle w:val="TableParagraph"/>
              <w:spacing w:line="215" w:lineRule="exact"/>
              <w:ind w:left="0" w:right="218"/>
              <w:jc w:val="right"/>
              <w:rPr>
                <w:sz w:val="20"/>
                <w:szCs w:val="20"/>
              </w:rPr>
            </w:pPr>
            <w:r w:rsidRPr="008B0A64">
              <w:rPr>
                <w:sz w:val="20"/>
                <w:szCs w:val="20"/>
              </w:rPr>
              <w:t>1</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1,9</w:t>
            </w:r>
          </w:p>
        </w:tc>
        <w:tc>
          <w:tcPr>
            <w:tcW w:w="1701" w:type="dxa"/>
            <w:gridSpan w:val="2"/>
            <w:vAlign w:val="center"/>
          </w:tcPr>
          <w:p w14:paraId="04DE2A9B" w14:textId="77777777" w:rsidR="007151CF" w:rsidRPr="008B0A64" w:rsidRDefault="007151CF" w:rsidP="00CB66D0">
            <w:pPr>
              <w:pStyle w:val="TableParagraph"/>
              <w:spacing w:line="215" w:lineRule="exact"/>
              <w:ind w:left="0"/>
              <w:rPr>
                <w:sz w:val="20"/>
                <w:szCs w:val="20"/>
              </w:rPr>
            </w:pPr>
            <w:r w:rsidRPr="008B0A64">
              <w:rPr>
                <w:spacing w:val="-2"/>
                <w:sz w:val="20"/>
                <w:szCs w:val="20"/>
              </w:rPr>
              <w:t>Deficiente</w:t>
            </w:r>
          </w:p>
        </w:tc>
        <w:tc>
          <w:tcPr>
            <w:tcW w:w="5528" w:type="dxa"/>
            <w:vAlign w:val="center"/>
          </w:tcPr>
          <w:p w14:paraId="5A1528BD" w14:textId="77777777" w:rsidR="007151CF" w:rsidRPr="008B0A64" w:rsidRDefault="007151CF" w:rsidP="00544E23">
            <w:pPr>
              <w:pStyle w:val="TableParagraph"/>
              <w:spacing w:line="223" w:lineRule="auto"/>
              <w:jc w:val="left"/>
              <w:rPr>
                <w:sz w:val="20"/>
                <w:szCs w:val="20"/>
              </w:rPr>
            </w:pPr>
            <w:r w:rsidRPr="008B0A64">
              <w:rPr>
                <w:sz w:val="20"/>
                <w:szCs w:val="20"/>
              </w:rPr>
              <w:t>La</w:t>
            </w:r>
            <w:r w:rsidRPr="008B0A64">
              <w:rPr>
                <w:spacing w:val="-8"/>
                <w:sz w:val="20"/>
                <w:szCs w:val="20"/>
              </w:rPr>
              <w:t xml:space="preserve"> </w:t>
            </w:r>
            <w:r w:rsidRPr="008B0A64">
              <w:rPr>
                <w:sz w:val="20"/>
                <w:szCs w:val="20"/>
              </w:rPr>
              <w:t>propuesta</w:t>
            </w:r>
            <w:r w:rsidRPr="008B0A64">
              <w:rPr>
                <w:spacing w:val="-7"/>
                <w:sz w:val="20"/>
                <w:szCs w:val="20"/>
              </w:rPr>
              <w:t xml:space="preserve"> </w:t>
            </w:r>
            <w:r w:rsidRPr="008B0A64">
              <w:rPr>
                <w:sz w:val="20"/>
                <w:szCs w:val="20"/>
              </w:rPr>
              <w:t>no</w:t>
            </w:r>
            <w:r w:rsidRPr="008B0A64">
              <w:rPr>
                <w:spacing w:val="-5"/>
                <w:sz w:val="20"/>
                <w:szCs w:val="20"/>
              </w:rPr>
              <w:t xml:space="preserve"> </w:t>
            </w:r>
            <w:r w:rsidRPr="008B0A64">
              <w:rPr>
                <w:sz w:val="20"/>
                <w:szCs w:val="20"/>
              </w:rPr>
              <w:t>cumple/aborda</w:t>
            </w:r>
            <w:r w:rsidRPr="008B0A64">
              <w:rPr>
                <w:spacing w:val="-7"/>
                <w:sz w:val="20"/>
                <w:szCs w:val="20"/>
              </w:rPr>
              <w:t xml:space="preserve"> </w:t>
            </w:r>
            <w:r w:rsidRPr="008B0A64">
              <w:rPr>
                <w:sz w:val="20"/>
                <w:szCs w:val="20"/>
              </w:rPr>
              <w:t>adecuadamente</w:t>
            </w:r>
            <w:r w:rsidRPr="008B0A64">
              <w:rPr>
                <w:spacing w:val="-7"/>
                <w:sz w:val="20"/>
                <w:szCs w:val="20"/>
              </w:rPr>
              <w:t xml:space="preserve"> </w:t>
            </w:r>
            <w:r w:rsidRPr="008B0A64">
              <w:rPr>
                <w:sz w:val="20"/>
                <w:szCs w:val="20"/>
              </w:rPr>
              <w:t>los</w:t>
            </w:r>
            <w:r w:rsidRPr="008B0A64">
              <w:rPr>
                <w:spacing w:val="-6"/>
                <w:sz w:val="20"/>
                <w:szCs w:val="20"/>
              </w:rPr>
              <w:t xml:space="preserve"> </w:t>
            </w:r>
            <w:r w:rsidRPr="008B0A64">
              <w:rPr>
                <w:sz w:val="20"/>
                <w:szCs w:val="20"/>
              </w:rPr>
              <w:t>aspectos</w:t>
            </w:r>
            <w:r w:rsidRPr="008B0A64">
              <w:rPr>
                <w:spacing w:val="-6"/>
                <w:sz w:val="20"/>
                <w:szCs w:val="20"/>
              </w:rPr>
              <w:t xml:space="preserve"> </w:t>
            </w:r>
            <w:r w:rsidRPr="008B0A64">
              <w:rPr>
                <w:sz w:val="20"/>
                <w:szCs w:val="20"/>
              </w:rPr>
              <w:t>del criterio o hay graves deficiencias inherentes.</w:t>
            </w:r>
          </w:p>
        </w:tc>
      </w:tr>
      <w:tr w:rsidR="007151CF" w:rsidRPr="007C4915" w14:paraId="7FD2C4A1" w14:textId="77777777" w:rsidTr="00433497">
        <w:trPr>
          <w:gridAfter w:val="1"/>
          <w:wAfter w:w="27" w:type="dxa"/>
          <w:trHeight w:val="635"/>
        </w:trPr>
        <w:tc>
          <w:tcPr>
            <w:tcW w:w="993" w:type="dxa"/>
            <w:vAlign w:val="center"/>
          </w:tcPr>
          <w:p w14:paraId="4ADA94F8" w14:textId="77777777" w:rsidR="007151CF" w:rsidRPr="008B0A64" w:rsidRDefault="007151CF" w:rsidP="00433497">
            <w:pPr>
              <w:pStyle w:val="TableParagraph"/>
              <w:spacing w:line="215" w:lineRule="exact"/>
              <w:ind w:left="0" w:right="0"/>
              <w:rPr>
                <w:sz w:val="20"/>
                <w:szCs w:val="20"/>
              </w:rPr>
            </w:pPr>
            <w:r w:rsidRPr="008B0A64">
              <w:rPr>
                <w:sz w:val="20"/>
                <w:szCs w:val="20"/>
              </w:rPr>
              <w:t>0</w:t>
            </w:r>
            <w:r w:rsidRPr="00433497">
              <w:rPr>
                <w:sz w:val="20"/>
                <w:szCs w:val="20"/>
              </w:rPr>
              <w:t xml:space="preserve"> </w:t>
            </w:r>
            <w:r w:rsidRPr="008B0A64">
              <w:rPr>
                <w:sz w:val="20"/>
                <w:szCs w:val="20"/>
              </w:rPr>
              <w:t>a</w:t>
            </w:r>
            <w:r w:rsidRPr="00433497">
              <w:rPr>
                <w:sz w:val="20"/>
                <w:szCs w:val="20"/>
              </w:rPr>
              <w:t xml:space="preserve"> 0,9</w:t>
            </w:r>
          </w:p>
        </w:tc>
        <w:tc>
          <w:tcPr>
            <w:tcW w:w="1701" w:type="dxa"/>
            <w:gridSpan w:val="2"/>
            <w:vAlign w:val="center"/>
          </w:tcPr>
          <w:p w14:paraId="3E91BF8B" w14:textId="77777777" w:rsidR="007151CF" w:rsidRPr="008B0A64" w:rsidRDefault="007151CF" w:rsidP="00433497">
            <w:pPr>
              <w:pStyle w:val="TableParagraph"/>
              <w:spacing w:line="215" w:lineRule="exact"/>
              <w:ind w:left="0"/>
              <w:rPr>
                <w:sz w:val="20"/>
                <w:szCs w:val="20"/>
              </w:rPr>
            </w:pPr>
            <w:r w:rsidRPr="008B0A64">
              <w:rPr>
                <w:sz w:val="20"/>
                <w:szCs w:val="20"/>
              </w:rPr>
              <w:t>No</w:t>
            </w:r>
            <w:r w:rsidRPr="00433497">
              <w:rPr>
                <w:sz w:val="20"/>
                <w:szCs w:val="20"/>
              </w:rPr>
              <w:t xml:space="preserve"> califica</w:t>
            </w:r>
          </w:p>
        </w:tc>
        <w:tc>
          <w:tcPr>
            <w:tcW w:w="5528" w:type="dxa"/>
            <w:vAlign w:val="center"/>
          </w:tcPr>
          <w:p w14:paraId="2E68A6C6" w14:textId="747C0C62" w:rsidR="007151CF" w:rsidRPr="008B0A64" w:rsidRDefault="007151CF" w:rsidP="00433497">
            <w:pPr>
              <w:pStyle w:val="TableParagraph"/>
              <w:spacing w:line="215" w:lineRule="exact"/>
              <w:jc w:val="left"/>
              <w:rPr>
                <w:sz w:val="20"/>
                <w:szCs w:val="20"/>
              </w:rPr>
            </w:pPr>
            <w:r w:rsidRPr="008B0A64">
              <w:rPr>
                <w:sz w:val="20"/>
                <w:szCs w:val="20"/>
              </w:rPr>
              <w:t>La</w:t>
            </w:r>
            <w:r w:rsidRPr="00433497">
              <w:rPr>
                <w:sz w:val="20"/>
                <w:szCs w:val="20"/>
              </w:rPr>
              <w:t xml:space="preserve"> </w:t>
            </w:r>
            <w:r w:rsidRPr="008B0A64">
              <w:rPr>
                <w:sz w:val="20"/>
                <w:szCs w:val="20"/>
              </w:rPr>
              <w:t>propuesta</w:t>
            </w:r>
            <w:r w:rsidRPr="00433497">
              <w:rPr>
                <w:sz w:val="20"/>
                <w:szCs w:val="20"/>
              </w:rPr>
              <w:t xml:space="preserve"> </w:t>
            </w:r>
            <w:r w:rsidRPr="008B0A64">
              <w:rPr>
                <w:sz w:val="20"/>
                <w:szCs w:val="20"/>
              </w:rPr>
              <w:t>no</w:t>
            </w:r>
            <w:r w:rsidRPr="00433497">
              <w:rPr>
                <w:sz w:val="20"/>
                <w:szCs w:val="20"/>
              </w:rPr>
              <w:t xml:space="preserve"> </w:t>
            </w:r>
            <w:r w:rsidRPr="008B0A64">
              <w:rPr>
                <w:sz w:val="20"/>
                <w:szCs w:val="20"/>
              </w:rPr>
              <w:t>cumple/aborda</w:t>
            </w:r>
            <w:r w:rsidRPr="00433497">
              <w:rPr>
                <w:sz w:val="20"/>
                <w:szCs w:val="20"/>
              </w:rPr>
              <w:t xml:space="preserve"> </w:t>
            </w:r>
            <w:r w:rsidRPr="008B0A64">
              <w:rPr>
                <w:sz w:val="20"/>
                <w:szCs w:val="20"/>
              </w:rPr>
              <w:t>el</w:t>
            </w:r>
            <w:r w:rsidRPr="00433497">
              <w:rPr>
                <w:sz w:val="20"/>
                <w:szCs w:val="20"/>
              </w:rPr>
              <w:t xml:space="preserve"> </w:t>
            </w:r>
            <w:r w:rsidRPr="008B0A64">
              <w:rPr>
                <w:sz w:val="20"/>
                <w:szCs w:val="20"/>
              </w:rPr>
              <w:t>criterio</w:t>
            </w:r>
            <w:r w:rsidRPr="00433497">
              <w:rPr>
                <w:sz w:val="20"/>
                <w:szCs w:val="20"/>
              </w:rPr>
              <w:t xml:space="preserve"> </w:t>
            </w:r>
            <w:r w:rsidRPr="008B0A64">
              <w:rPr>
                <w:sz w:val="20"/>
                <w:szCs w:val="20"/>
              </w:rPr>
              <w:t>bajo</w:t>
            </w:r>
            <w:r w:rsidRPr="00433497">
              <w:rPr>
                <w:sz w:val="20"/>
                <w:szCs w:val="20"/>
              </w:rPr>
              <w:t xml:space="preserve"> </w:t>
            </w:r>
            <w:r w:rsidRPr="008B0A64">
              <w:rPr>
                <w:sz w:val="20"/>
                <w:szCs w:val="20"/>
              </w:rPr>
              <w:t>análisis</w:t>
            </w:r>
            <w:r w:rsidRPr="00433497">
              <w:rPr>
                <w:sz w:val="20"/>
                <w:szCs w:val="20"/>
              </w:rPr>
              <w:t xml:space="preserve"> </w:t>
            </w:r>
            <w:r w:rsidRPr="008B0A64">
              <w:rPr>
                <w:sz w:val="20"/>
                <w:szCs w:val="20"/>
              </w:rPr>
              <w:t>o</w:t>
            </w:r>
            <w:r w:rsidRPr="00433497">
              <w:rPr>
                <w:sz w:val="20"/>
                <w:szCs w:val="20"/>
              </w:rPr>
              <w:t xml:space="preserve"> </w:t>
            </w:r>
            <w:r w:rsidRPr="008B0A64">
              <w:rPr>
                <w:sz w:val="20"/>
                <w:szCs w:val="20"/>
              </w:rPr>
              <w:t>no</w:t>
            </w:r>
            <w:r w:rsidRPr="00433497">
              <w:rPr>
                <w:sz w:val="20"/>
                <w:szCs w:val="20"/>
              </w:rPr>
              <w:t xml:space="preserve"> </w:t>
            </w:r>
            <w:r w:rsidRPr="008B0A64">
              <w:rPr>
                <w:sz w:val="20"/>
                <w:szCs w:val="20"/>
              </w:rPr>
              <w:t>puede ser evaluada debido a la falta de antecedentes o información</w:t>
            </w:r>
            <w:r w:rsidR="00433497">
              <w:rPr>
                <w:sz w:val="20"/>
                <w:szCs w:val="20"/>
              </w:rPr>
              <w:t xml:space="preserve"> </w:t>
            </w:r>
            <w:r w:rsidRPr="00433497">
              <w:rPr>
                <w:sz w:val="20"/>
                <w:szCs w:val="20"/>
              </w:rPr>
              <w:t>incompleta.</w:t>
            </w:r>
          </w:p>
        </w:tc>
      </w:tr>
    </w:tbl>
    <w:p w14:paraId="53CE585C" w14:textId="77777777" w:rsidR="007151CF" w:rsidRDefault="007151CF" w:rsidP="007151CF">
      <w:pPr>
        <w:tabs>
          <w:tab w:val="left" w:pos="1185"/>
        </w:tabs>
        <w:rPr>
          <w:rFonts w:ascii="Arial" w:hAnsi="Arial" w:cs="Arial"/>
        </w:rPr>
      </w:pPr>
    </w:p>
    <w:p w14:paraId="446CA450" w14:textId="0AC64DBC" w:rsidR="00410E09" w:rsidRDefault="00071072" w:rsidP="003D15DF">
      <w:pPr>
        <w:pStyle w:val="Textoindependiente"/>
        <w:ind w:left="567" w:right="-93" w:firstLine="20"/>
        <w:rPr>
          <w:rFonts w:ascii="Arial" w:hAnsi="Arial" w:cs="Arial"/>
        </w:rPr>
      </w:pPr>
      <w:r w:rsidRPr="00DA102D">
        <w:rPr>
          <w:rFonts w:ascii="Arial" w:eastAsiaTheme="minorHAnsi" w:hAnsi="Arial" w:cs="Arial"/>
          <w:sz w:val="24"/>
          <w:szCs w:val="24"/>
          <w:lang w:val="es-CL"/>
        </w:rPr>
        <w:t>Adicionalmente, según lo expuesto en la Política Institucional de Género de la Universidad Tecnológica Metropolitana (</w:t>
      </w:r>
      <w:hyperlink r:id="rId15" w:history="1">
        <w:r w:rsidR="00013C68" w:rsidRPr="00013C68">
          <w:rPr>
            <w:rStyle w:val="Hipervnculo"/>
            <w:rFonts w:ascii="Arial" w:eastAsiaTheme="minorHAnsi" w:hAnsi="Arial" w:cs="Arial"/>
            <w:sz w:val="24"/>
            <w:szCs w:val="24"/>
            <w:lang w:val="es-CL"/>
          </w:rPr>
          <w:t>Ver aquí</w:t>
        </w:r>
      </w:hyperlink>
      <w:r w:rsidRPr="00DA102D">
        <w:rPr>
          <w:rFonts w:ascii="Arial" w:eastAsiaTheme="minorHAnsi" w:hAnsi="Arial" w:cs="Arial"/>
          <w:sz w:val="24"/>
          <w:szCs w:val="24"/>
          <w:lang w:val="es-CL"/>
        </w:rPr>
        <w:t>), la Dirección de Investigación busca impulsar mayor equidad de género en Ciencia, Tecnología y Creación a través de acciones que enfrenten brechas, barreras e inequidades. Es por este motivo que, en caso de existir igualdad de puntajes, se utilizará como criterio de desempate la paridad de género, buscando mantener una proporción entre un 60-40% de los/las IR seleccionados/as.</w:t>
      </w:r>
    </w:p>
    <w:p w14:paraId="6C24FF78" w14:textId="77777777" w:rsidR="00410E09" w:rsidRDefault="00410E09" w:rsidP="00071072">
      <w:pPr>
        <w:tabs>
          <w:tab w:val="left" w:pos="1185"/>
        </w:tabs>
        <w:ind w:firstLine="20"/>
        <w:rPr>
          <w:rFonts w:ascii="Arial" w:hAnsi="Arial" w:cs="Arial"/>
        </w:rPr>
      </w:pPr>
    </w:p>
    <w:p w14:paraId="7307DB1B" w14:textId="22BB8CCD" w:rsidR="00071072" w:rsidRPr="00071072" w:rsidRDefault="00071072" w:rsidP="00071072">
      <w:pPr>
        <w:pStyle w:val="Prrafodelista"/>
        <w:widowControl w:val="0"/>
        <w:tabs>
          <w:tab w:val="left" w:pos="1149"/>
        </w:tabs>
        <w:autoSpaceDE w:val="0"/>
        <w:autoSpaceDN w:val="0"/>
        <w:ind w:left="855" w:right="283"/>
        <w:contextualSpacing w:val="0"/>
        <w:jc w:val="both"/>
        <w:rPr>
          <w:rFonts w:ascii="Arial" w:eastAsiaTheme="minorHAnsi" w:hAnsi="Arial" w:cs="Arial"/>
          <w:b/>
          <w:bCs/>
          <w:sz w:val="24"/>
          <w:szCs w:val="24"/>
          <w:lang w:val="es-CL" w:eastAsia="en-US"/>
        </w:rPr>
      </w:pPr>
      <w:r w:rsidRPr="00071072">
        <w:rPr>
          <w:rFonts w:ascii="Arial" w:eastAsiaTheme="minorHAnsi" w:hAnsi="Arial" w:cs="Arial"/>
          <w:b/>
          <w:bCs/>
          <w:sz w:val="24"/>
          <w:szCs w:val="24"/>
          <w:lang w:val="es-CL" w:eastAsia="en-US"/>
        </w:rPr>
        <w:t>9.1 Criterios para la Evaluación Curricular (sección 4)</w:t>
      </w:r>
    </w:p>
    <w:p w14:paraId="4D73CBBD" w14:textId="77777777" w:rsidR="00410E09" w:rsidRDefault="00071072" w:rsidP="00071072">
      <w:pPr>
        <w:tabs>
          <w:tab w:val="left" w:pos="1185"/>
        </w:tabs>
        <w:ind w:left="567" w:right="-93"/>
        <w:jc w:val="both"/>
        <w:rPr>
          <w:rFonts w:ascii="Arial" w:hAnsi="Arial" w:cs="Arial"/>
          <w:b/>
          <w:bCs/>
        </w:rPr>
      </w:pPr>
      <w:r w:rsidRPr="007C4915">
        <w:rPr>
          <w:rFonts w:ascii="Arial" w:hAnsi="Arial" w:cs="Arial"/>
        </w:rPr>
        <w:t>En este Concurso se evaluará la productividad científica de el/la IR del proyecto, no así de los/las</w:t>
      </w:r>
      <w:r w:rsidR="00410E09" w:rsidRPr="00410E09">
        <w:rPr>
          <w:rFonts w:ascii="Arial" w:hAnsi="Arial" w:cs="Arial"/>
        </w:rPr>
        <w:t xml:space="preserve"> </w:t>
      </w:r>
      <w:r w:rsidR="00410E09" w:rsidRPr="007C4915">
        <w:rPr>
          <w:rFonts w:ascii="Arial" w:hAnsi="Arial" w:cs="Arial"/>
        </w:rPr>
        <w:t xml:space="preserve">Co-I. Los antecedentes serán evaluados por la DINV y considerará lo dispuesto en el punto 5.1 de estas bases. Los 10 productos informados en el CV de postulación recibirán la puntuación de acuerdo con lo establecido en el </w:t>
      </w:r>
      <w:r w:rsidR="00410E09" w:rsidRPr="00ED008B">
        <w:rPr>
          <w:rFonts w:ascii="Arial" w:hAnsi="Arial" w:cs="Arial"/>
          <w:b/>
          <w:bCs/>
        </w:rPr>
        <w:t>Anexo 1</w:t>
      </w:r>
      <w:r w:rsidR="00410E09">
        <w:rPr>
          <w:rFonts w:ascii="Arial" w:hAnsi="Arial" w:cs="Arial"/>
        </w:rPr>
        <w:t>.</w:t>
      </w:r>
    </w:p>
    <w:p w14:paraId="63319F96" w14:textId="77777777" w:rsidR="00410E09" w:rsidRDefault="00410E09" w:rsidP="00071072">
      <w:pPr>
        <w:tabs>
          <w:tab w:val="left" w:pos="1185"/>
        </w:tabs>
        <w:ind w:left="567" w:right="-93"/>
        <w:jc w:val="both"/>
        <w:rPr>
          <w:rFonts w:ascii="Arial" w:hAnsi="Arial" w:cs="Arial"/>
          <w:b/>
          <w:bCs/>
        </w:rPr>
      </w:pPr>
    </w:p>
    <w:p w14:paraId="11650261" w14:textId="7C2CF14A" w:rsidR="00071072" w:rsidRDefault="00071072" w:rsidP="00071072">
      <w:pPr>
        <w:tabs>
          <w:tab w:val="left" w:pos="1185"/>
        </w:tabs>
        <w:ind w:left="567" w:right="-93"/>
        <w:jc w:val="both"/>
        <w:rPr>
          <w:rFonts w:ascii="Arial" w:hAnsi="Arial" w:cs="Arial"/>
        </w:rPr>
      </w:pPr>
      <w:r w:rsidRPr="007C4915">
        <w:rPr>
          <w:rFonts w:ascii="Arial" w:hAnsi="Arial" w:cs="Arial"/>
        </w:rPr>
        <w:t xml:space="preserve">Cada postulación deberá seleccionar un área y una sub-área en la que se enmarca el proyecto de investigación y será evaluada de acuerdo con los puntajes asignados en el </w:t>
      </w:r>
      <w:r w:rsidRPr="00E67D8A">
        <w:rPr>
          <w:rFonts w:ascii="Arial" w:hAnsi="Arial" w:cs="Arial"/>
          <w:b/>
          <w:bCs/>
        </w:rPr>
        <w:t>Anexo 1</w:t>
      </w:r>
      <w:r w:rsidRPr="007C4915">
        <w:rPr>
          <w:rFonts w:ascii="Arial" w:hAnsi="Arial" w:cs="Arial"/>
        </w:rPr>
        <w:t xml:space="preserve"> para los 10 productos declarados en la postulación. De esta forma el puntaje máximo a obtener es de 100 puntos.</w:t>
      </w:r>
    </w:p>
    <w:p w14:paraId="6B190E17" w14:textId="77777777" w:rsidR="00071072" w:rsidRPr="007C4915" w:rsidRDefault="00071072" w:rsidP="00071072">
      <w:pPr>
        <w:pStyle w:val="Textoindependiente"/>
        <w:ind w:left="567" w:right="-93"/>
        <w:rPr>
          <w:rFonts w:ascii="Arial" w:eastAsiaTheme="minorHAnsi" w:hAnsi="Arial" w:cs="Arial"/>
          <w:sz w:val="24"/>
          <w:szCs w:val="24"/>
          <w:lang w:val="es-CL"/>
        </w:rPr>
      </w:pPr>
      <w:r w:rsidRPr="007C4915">
        <w:rPr>
          <w:rFonts w:ascii="Arial" w:eastAsiaTheme="minorHAnsi" w:hAnsi="Arial" w:cs="Arial"/>
          <w:sz w:val="24"/>
          <w:szCs w:val="24"/>
          <w:lang w:val="es-CL"/>
        </w:rPr>
        <w:t>En cada área el puntaje obtenido por el currículum de cada IR será convertido a una escala continua de</w:t>
      </w:r>
      <w:r>
        <w:rPr>
          <w:color w:val="001F5F"/>
        </w:rPr>
        <w:t xml:space="preserve"> </w:t>
      </w:r>
      <w:r w:rsidRPr="007C4915">
        <w:rPr>
          <w:rFonts w:ascii="Arial" w:eastAsiaTheme="minorHAnsi" w:hAnsi="Arial" w:cs="Arial"/>
          <w:sz w:val="24"/>
          <w:szCs w:val="24"/>
          <w:lang w:val="es-CL"/>
        </w:rPr>
        <w:t>1 a 5 puntos, la cual considerará un decimal.</w:t>
      </w:r>
    </w:p>
    <w:p w14:paraId="3B3E73CE" w14:textId="77777777" w:rsidR="00071072" w:rsidRPr="007C4915" w:rsidRDefault="00071072" w:rsidP="00071072">
      <w:pPr>
        <w:pStyle w:val="Textoindependiente"/>
        <w:spacing w:before="123"/>
        <w:ind w:left="567" w:right="-93"/>
        <w:rPr>
          <w:rFonts w:ascii="Arial" w:eastAsiaTheme="minorHAnsi" w:hAnsi="Arial" w:cs="Arial"/>
          <w:sz w:val="24"/>
          <w:szCs w:val="24"/>
          <w:lang w:val="es-CL"/>
        </w:rPr>
      </w:pPr>
      <w:r w:rsidRPr="007C4915">
        <w:rPr>
          <w:rFonts w:ascii="Arial" w:eastAsiaTheme="minorHAnsi" w:hAnsi="Arial" w:cs="Arial"/>
          <w:sz w:val="24"/>
          <w:szCs w:val="24"/>
          <w:lang w:val="es-CL"/>
        </w:rPr>
        <w:t>El puntaje obtenido para cada sección (1 a 4) se ponderará por su respectivo valor, para luego construir un ranking decreciente con la nota de evaluación final de cada proyecto. Toda propuesta evaluada con nota final bajo 3,0 no será financiada y aquellas con nota igual o sobre 3,0 serán incorporadas para la generación del ranking decreciente, donde el número de propuestas a financiar dependerá del presupuesto disponible para la adjudicación.</w:t>
      </w:r>
    </w:p>
    <w:p w14:paraId="65ED6B98" w14:textId="77777777" w:rsidR="00071072" w:rsidRDefault="00071072" w:rsidP="00071072">
      <w:pPr>
        <w:pStyle w:val="Textoindependiente"/>
        <w:spacing w:before="122"/>
        <w:ind w:left="567" w:right="-93"/>
        <w:rPr>
          <w:rFonts w:ascii="Arial" w:eastAsiaTheme="minorHAnsi" w:hAnsi="Arial" w:cs="Arial"/>
          <w:sz w:val="24"/>
          <w:szCs w:val="24"/>
          <w:lang w:val="es-CL"/>
        </w:rPr>
      </w:pPr>
      <w:r w:rsidRPr="007C4915">
        <w:rPr>
          <w:rFonts w:ascii="Arial" w:eastAsiaTheme="minorHAnsi" w:hAnsi="Arial" w:cs="Arial"/>
          <w:sz w:val="24"/>
          <w:szCs w:val="24"/>
          <w:lang w:val="es-CL"/>
        </w:rPr>
        <w:lastRenderedPageBreak/>
        <w:t>Para las propuestas que resulten adjudicadas, el Comité podrá requerir ajustes en el proyecto si lo estima conveniente. Los resultados de la presente convocatoria serán inapelables.</w:t>
      </w:r>
    </w:p>
    <w:p w14:paraId="0D26AC7B" w14:textId="77777777" w:rsidR="00B31E30" w:rsidRDefault="00B31E30" w:rsidP="00071072">
      <w:pPr>
        <w:pStyle w:val="Textoindependiente"/>
        <w:spacing w:before="122"/>
        <w:ind w:left="567" w:right="-93"/>
        <w:rPr>
          <w:rFonts w:ascii="Arial" w:eastAsiaTheme="minorHAnsi" w:hAnsi="Arial" w:cs="Arial"/>
          <w:sz w:val="24"/>
          <w:szCs w:val="24"/>
          <w:lang w:val="es-CL"/>
        </w:rPr>
      </w:pPr>
    </w:p>
    <w:p w14:paraId="20FCEAA9" w14:textId="7B02B6D2" w:rsidR="00B31E30" w:rsidRPr="003D15DF" w:rsidRDefault="00B31E30" w:rsidP="00B31E30">
      <w:pPr>
        <w:pStyle w:val="Prrafodelista"/>
        <w:numPr>
          <w:ilvl w:val="0"/>
          <w:numId w:val="1"/>
        </w:numPr>
        <w:spacing w:after="60"/>
        <w:ind w:left="993" w:right="283" w:hanging="426"/>
        <w:rPr>
          <w:rFonts w:ascii="Arial" w:hAnsi="Arial" w:cs="Arial"/>
          <w:b/>
          <w:bCs/>
        </w:rPr>
      </w:pPr>
      <w:r w:rsidRPr="003D15DF">
        <w:rPr>
          <w:rFonts w:ascii="Arial" w:hAnsi="Arial" w:cs="Arial"/>
          <w:b/>
          <w:bCs/>
          <w:sz w:val="24"/>
          <w:szCs w:val="24"/>
        </w:rPr>
        <w:t>POSTULACIÓN</w:t>
      </w:r>
    </w:p>
    <w:p w14:paraId="21C326FE" w14:textId="0F6578DB" w:rsidR="00B31E30" w:rsidRPr="00D21881" w:rsidRDefault="00B31E30" w:rsidP="00B31E30">
      <w:pPr>
        <w:pStyle w:val="Textoindependiente"/>
        <w:spacing w:before="123"/>
        <w:ind w:left="567" w:right="-93"/>
        <w:rPr>
          <w:rFonts w:ascii="Arial" w:eastAsiaTheme="minorHAnsi" w:hAnsi="Arial" w:cs="Arial"/>
          <w:sz w:val="24"/>
          <w:szCs w:val="24"/>
          <w:lang w:val="es-CL"/>
        </w:rPr>
      </w:pPr>
      <w:r w:rsidRPr="00D21881">
        <w:rPr>
          <w:rFonts w:ascii="Arial" w:eastAsiaTheme="minorHAnsi" w:hAnsi="Arial" w:cs="Arial"/>
          <w:sz w:val="24"/>
          <w:szCs w:val="24"/>
          <w:lang w:val="es-CL"/>
        </w:rPr>
        <w:t>La postulación de propuestas deberá realizarse en idioma español</w:t>
      </w:r>
      <w:r>
        <w:rPr>
          <w:rFonts w:ascii="Arial" w:eastAsiaTheme="minorHAnsi" w:hAnsi="Arial" w:cs="Arial"/>
          <w:sz w:val="24"/>
          <w:szCs w:val="24"/>
          <w:lang w:val="es-CL"/>
        </w:rPr>
        <w:t xml:space="preserve"> </w:t>
      </w:r>
      <w:r w:rsidR="00152BE6">
        <w:rPr>
          <w:rFonts w:ascii="Arial" w:eastAsiaTheme="minorHAnsi" w:hAnsi="Arial" w:cs="Arial"/>
          <w:sz w:val="24"/>
          <w:szCs w:val="24"/>
          <w:lang w:val="es-CL"/>
        </w:rPr>
        <w:t xml:space="preserve">o inglés </w:t>
      </w:r>
      <w:r w:rsidRPr="00D21881">
        <w:rPr>
          <w:rFonts w:ascii="Arial" w:eastAsiaTheme="minorHAnsi" w:hAnsi="Arial" w:cs="Arial"/>
          <w:sz w:val="24"/>
          <w:szCs w:val="24"/>
          <w:lang w:val="es-CL"/>
        </w:rPr>
        <w:t>considerando los formularios provistos para este efecto por la DINV, y que para este concurso serán los siguientes:</w:t>
      </w:r>
    </w:p>
    <w:p w14:paraId="56BBB0B2" w14:textId="3949E8C5" w:rsidR="00B31E30" w:rsidRPr="00D21881" w:rsidRDefault="00B31E30" w:rsidP="00B31E30">
      <w:pPr>
        <w:pStyle w:val="Textoindependiente"/>
        <w:numPr>
          <w:ilvl w:val="0"/>
          <w:numId w:val="16"/>
        </w:numPr>
        <w:spacing w:before="123"/>
        <w:ind w:right="425" w:hanging="275"/>
        <w:rPr>
          <w:rFonts w:ascii="Arial" w:eastAsiaTheme="minorHAnsi" w:hAnsi="Arial" w:cs="Arial"/>
          <w:sz w:val="24"/>
          <w:szCs w:val="24"/>
          <w:lang w:val="es-CL"/>
        </w:rPr>
      </w:pPr>
      <w:r w:rsidRPr="00D21881">
        <w:rPr>
          <w:rFonts w:ascii="Arial" w:eastAsiaTheme="minorHAnsi" w:hAnsi="Arial" w:cs="Arial"/>
          <w:sz w:val="24"/>
          <w:szCs w:val="24"/>
          <w:lang w:val="es-CL"/>
        </w:rPr>
        <w:t xml:space="preserve">Formulario de </w:t>
      </w:r>
      <w:r>
        <w:rPr>
          <w:rFonts w:ascii="Arial" w:eastAsiaTheme="minorHAnsi" w:hAnsi="Arial" w:cs="Arial"/>
          <w:sz w:val="24"/>
          <w:szCs w:val="24"/>
          <w:lang w:val="es-CL"/>
        </w:rPr>
        <w:t>p</w:t>
      </w:r>
      <w:r w:rsidRPr="00D21881">
        <w:rPr>
          <w:rFonts w:ascii="Arial" w:eastAsiaTheme="minorHAnsi" w:hAnsi="Arial" w:cs="Arial"/>
          <w:sz w:val="24"/>
          <w:szCs w:val="24"/>
          <w:lang w:val="es-CL"/>
        </w:rPr>
        <w:t>ostulación</w:t>
      </w:r>
      <w:r>
        <w:rPr>
          <w:rFonts w:ascii="Arial" w:eastAsiaTheme="minorHAnsi" w:hAnsi="Arial" w:cs="Arial"/>
          <w:sz w:val="24"/>
          <w:szCs w:val="24"/>
          <w:lang w:val="es-CL"/>
        </w:rPr>
        <w:t>.</w:t>
      </w:r>
    </w:p>
    <w:p w14:paraId="79766F02" w14:textId="6CC7D3CF" w:rsidR="00B31E30" w:rsidRPr="00D21881" w:rsidRDefault="00B31E30" w:rsidP="00B31E30">
      <w:pPr>
        <w:pStyle w:val="Textoindependiente"/>
        <w:numPr>
          <w:ilvl w:val="0"/>
          <w:numId w:val="16"/>
        </w:numPr>
        <w:spacing w:before="123"/>
        <w:ind w:right="425" w:hanging="275"/>
        <w:rPr>
          <w:rFonts w:ascii="Arial" w:eastAsiaTheme="minorHAnsi" w:hAnsi="Arial" w:cs="Arial"/>
          <w:sz w:val="24"/>
          <w:szCs w:val="24"/>
          <w:lang w:val="es-CL"/>
        </w:rPr>
      </w:pPr>
      <w:r w:rsidRPr="00D21881">
        <w:rPr>
          <w:rFonts w:ascii="Arial" w:eastAsiaTheme="minorHAnsi" w:hAnsi="Arial" w:cs="Arial"/>
          <w:sz w:val="24"/>
          <w:szCs w:val="24"/>
          <w:lang w:val="es-CL"/>
        </w:rPr>
        <w:t xml:space="preserve">Carta de </w:t>
      </w:r>
      <w:r>
        <w:rPr>
          <w:rFonts w:ascii="Arial" w:eastAsiaTheme="minorHAnsi" w:hAnsi="Arial" w:cs="Arial"/>
          <w:sz w:val="24"/>
          <w:szCs w:val="24"/>
          <w:lang w:val="es-CL"/>
        </w:rPr>
        <w:t>a</w:t>
      </w:r>
      <w:r w:rsidRPr="00D21881">
        <w:rPr>
          <w:rFonts w:ascii="Arial" w:eastAsiaTheme="minorHAnsi" w:hAnsi="Arial" w:cs="Arial"/>
          <w:sz w:val="24"/>
          <w:szCs w:val="24"/>
          <w:lang w:val="es-CL"/>
        </w:rPr>
        <w:t xml:space="preserve">poyo de </w:t>
      </w:r>
      <w:r>
        <w:rPr>
          <w:rFonts w:ascii="Arial" w:eastAsiaTheme="minorHAnsi" w:hAnsi="Arial" w:cs="Arial"/>
          <w:sz w:val="24"/>
          <w:szCs w:val="24"/>
          <w:lang w:val="es-CL"/>
        </w:rPr>
        <w:t>j</w:t>
      </w:r>
      <w:r w:rsidRPr="00D21881">
        <w:rPr>
          <w:rFonts w:ascii="Arial" w:eastAsiaTheme="minorHAnsi" w:hAnsi="Arial" w:cs="Arial"/>
          <w:sz w:val="24"/>
          <w:szCs w:val="24"/>
          <w:lang w:val="es-CL"/>
        </w:rPr>
        <w:t xml:space="preserve">efaturas </w:t>
      </w:r>
      <w:r>
        <w:rPr>
          <w:rFonts w:ascii="Arial" w:eastAsiaTheme="minorHAnsi" w:hAnsi="Arial" w:cs="Arial"/>
          <w:sz w:val="24"/>
          <w:szCs w:val="24"/>
          <w:lang w:val="es-CL"/>
        </w:rPr>
        <w:t>d</w:t>
      </w:r>
      <w:r w:rsidRPr="00D21881">
        <w:rPr>
          <w:rFonts w:ascii="Arial" w:eastAsiaTheme="minorHAnsi" w:hAnsi="Arial" w:cs="Arial"/>
          <w:sz w:val="24"/>
          <w:szCs w:val="24"/>
          <w:lang w:val="es-CL"/>
        </w:rPr>
        <w:t>irectas UTEM</w:t>
      </w:r>
      <w:r>
        <w:rPr>
          <w:rFonts w:ascii="Arial" w:eastAsiaTheme="minorHAnsi" w:hAnsi="Arial" w:cs="Arial"/>
          <w:sz w:val="24"/>
          <w:szCs w:val="24"/>
          <w:lang w:val="es-CL"/>
        </w:rPr>
        <w:t>.</w:t>
      </w:r>
    </w:p>
    <w:p w14:paraId="4F8D9178" w14:textId="70C9622A" w:rsidR="00B31E30" w:rsidRPr="00D21881" w:rsidRDefault="00B31E30" w:rsidP="00735F07">
      <w:pPr>
        <w:pStyle w:val="Textoindependiente"/>
        <w:numPr>
          <w:ilvl w:val="0"/>
          <w:numId w:val="16"/>
        </w:numPr>
        <w:spacing w:before="123"/>
        <w:ind w:right="-93" w:hanging="275"/>
        <w:rPr>
          <w:rFonts w:ascii="Arial" w:eastAsiaTheme="minorHAnsi" w:hAnsi="Arial" w:cs="Arial"/>
          <w:sz w:val="24"/>
          <w:szCs w:val="24"/>
          <w:lang w:val="es-CL"/>
        </w:rPr>
      </w:pPr>
      <w:r w:rsidRPr="00D21881">
        <w:rPr>
          <w:rFonts w:ascii="Arial" w:eastAsiaTheme="minorHAnsi" w:hAnsi="Arial" w:cs="Arial"/>
          <w:sz w:val="24"/>
          <w:szCs w:val="24"/>
          <w:lang w:val="es-CL"/>
        </w:rPr>
        <w:t xml:space="preserve">Carta de </w:t>
      </w:r>
      <w:r w:rsidR="00FC44A1">
        <w:rPr>
          <w:rFonts w:ascii="Arial" w:eastAsiaTheme="minorHAnsi" w:hAnsi="Arial" w:cs="Arial"/>
          <w:sz w:val="24"/>
          <w:szCs w:val="24"/>
          <w:lang w:val="es-CL"/>
        </w:rPr>
        <w:t>c</w:t>
      </w:r>
      <w:r w:rsidRPr="00D21881">
        <w:rPr>
          <w:rFonts w:ascii="Arial" w:eastAsiaTheme="minorHAnsi" w:hAnsi="Arial" w:cs="Arial"/>
          <w:sz w:val="24"/>
          <w:szCs w:val="24"/>
          <w:lang w:val="es-CL"/>
        </w:rPr>
        <w:t>ompromiso del equipo de investigación al cumplimiento de la productividad exigida en este instrumento, donde también se comprometa que el/la IR será quien mantendrá la comunicación formal y oportuna ante la DINV por cualquier situación que afecte el normal desarrollo del proyecto, en caso de adjudicar la propuesta.</w:t>
      </w:r>
    </w:p>
    <w:p w14:paraId="0512783F" w14:textId="4724CF9E" w:rsidR="00B31E30" w:rsidRDefault="00B31E30" w:rsidP="00B31E30">
      <w:pPr>
        <w:pStyle w:val="Textoindependiente"/>
        <w:numPr>
          <w:ilvl w:val="0"/>
          <w:numId w:val="16"/>
        </w:numPr>
        <w:spacing w:before="123"/>
        <w:ind w:right="425"/>
        <w:rPr>
          <w:rFonts w:ascii="Arial" w:eastAsiaTheme="minorHAnsi" w:hAnsi="Arial" w:cs="Arial"/>
          <w:sz w:val="24"/>
          <w:szCs w:val="24"/>
          <w:lang w:val="es-CL"/>
        </w:rPr>
      </w:pPr>
      <w:r w:rsidRPr="00D21881">
        <w:rPr>
          <w:rFonts w:ascii="Arial" w:eastAsiaTheme="minorHAnsi" w:hAnsi="Arial" w:cs="Arial"/>
          <w:sz w:val="24"/>
          <w:szCs w:val="24"/>
          <w:lang w:val="es-CL"/>
        </w:rPr>
        <w:t>Punto 5.1 (</w:t>
      </w:r>
      <w:r w:rsidR="00ED008B">
        <w:rPr>
          <w:rFonts w:ascii="Arial" w:eastAsiaTheme="minorHAnsi" w:hAnsi="Arial" w:cs="Arial"/>
          <w:sz w:val="24"/>
          <w:szCs w:val="24"/>
          <w:lang w:val="es-CL"/>
        </w:rPr>
        <w:t>c</w:t>
      </w:r>
      <w:r w:rsidRPr="00D21881">
        <w:rPr>
          <w:rFonts w:ascii="Arial" w:eastAsiaTheme="minorHAnsi" w:hAnsi="Arial" w:cs="Arial"/>
          <w:sz w:val="24"/>
          <w:szCs w:val="24"/>
          <w:lang w:val="es-CL"/>
        </w:rPr>
        <w:t xml:space="preserve">ertificado de </w:t>
      </w:r>
      <w:r w:rsidR="003D15DF">
        <w:rPr>
          <w:rFonts w:ascii="Arial" w:eastAsiaTheme="minorHAnsi" w:hAnsi="Arial" w:cs="Arial"/>
          <w:sz w:val="24"/>
          <w:szCs w:val="24"/>
          <w:lang w:val="es-CL"/>
        </w:rPr>
        <w:t>a</w:t>
      </w:r>
      <w:r w:rsidRPr="00D21881">
        <w:rPr>
          <w:rFonts w:ascii="Arial" w:eastAsiaTheme="minorHAnsi" w:hAnsi="Arial" w:cs="Arial"/>
          <w:sz w:val="24"/>
          <w:szCs w:val="24"/>
          <w:lang w:val="es-CL"/>
        </w:rPr>
        <w:t xml:space="preserve">ntecedentes, </w:t>
      </w:r>
      <w:r w:rsidR="003D15DF">
        <w:rPr>
          <w:rFonts w:ascii="Arial" w:eastAsiaTheme="minorHAnsi" w:hAnsi="Arial" w:cs="Arial"/>
          <w:sz w:val="24"/>
          <w:szCs w:val="24"/>
          <w:lang w:val="es-CL"/>
        </w:rPr>
        <w:t>d</w:t>
      </w:r>
      <w:r w:rsidRPr="00D21881">
        <w:rPr>
          <w:rFonts w:ascii="Arial" w:eastAsiaTheme="minorHAnsi" w:hAnsi="Arial" w:cs="Arial"/>
          <w:sz w:val="24"/>
          <w:szCs w:val="24"/>
          <w:lang w:val="es-CL"/>
        </w:rPr>
        <w:t xml:space="preserve">eclaración </w:t>
      </w:r>
      <w:r w:rsidR="003D15DF">
        <w:rPr>
          <w:rFonts w:ascii="Arial" w:eastAsiaTheme="minorHAnsi" w:hAnsi="Arial" w:cs="Arial"/>
          <w:sz w:val="24"/>
          <w:szCs w:val="24"/>
          <w:lang w:val="es-CL"/>
        </w:rPr>
        <w:t>j</w:t>
      </w:r>
      <w:r w:rsidRPr="00D21881">
        <w:rPr>
          <w:rFonts w:ascii="Arial" w:eastAsiaTheme="minorHAnsi" w:hAnsi="Arial" w:cs="Arial"/>
          <w:sz w:val="24"/>
          <w:szCs w:val="24"/>
          <w:lang w:val="es-CL"/>
        </w:rPr>
        <w:t xml:space="preserve">urada </w:t>
      </w:r>
      <w:r w:rsidR="003D15DF">
        <w:rPr>
          <w:rFonts w:ascii="Arial" w:eastAsiaTheme="minorHAnsi" w:hAnsi="Arial" w:cs="Arial"/>
          <w:sz w:val="24"/>
          <w:szCs w:val="24"/>
          <w:lang w:val="es-CL"/>
        </w:rPr>
        <w:t>s</w:t>
      </w:r>
      <w:r w:rsidRPr="00D21881">
        <w:rPr>
          <w:rFonts w:ascii="Arial" w:eastAsiaTheme="minorHAnsi" w:hAnsi="Arial" w:cs="Arial"/>
          <w:sz w:val="24"/>
          <w:szCs w:val="24"/>
          <w:lang w:val="es-CL"/>
        </w:rPr>
        <w:t>imple).</w:t>
      </w:r>
    </w:p>
    <w:p w14:paraId="309BBF96" w14:textId="77777777" w:rsidR="00B31E30" w:rsidRPr="00D21881" w:rsidRDefault="00B31E30" w:rsidP="0090700E">
      <w:pPr>
        <w:pStyle w:val="Textoindependiente"/>
        <w:numPr>
          <w:ilvl w:val="0"/>
          <w:numId w:val="16"/>
        </w:numPr>
        <w:spacing w:before="230"/>
        <w:ind w:right="-93"/>
        <w:rPr>
          <w:rFonts w:ascii="Arial" w:eastAsiaTheme="minorHAnsi" w:hAnsi="Arial" w:cs="Arial"/>
          <w:sz w:val="24"/>
          <w:szCs w:val="24"/>
          <w:lang w:val="es-CL"/>
        </w:rPr>
      </w:pPr>
      <w:r w:rsidRPr="00D21881">
        <w:rPr>
          <w:rFonts w:ascii="Arial" w:eastAsiaTheme="minorHAnsi" w:hAnsi="Arial" w:cs="Arial"/>
          <w:sz w:val="24"/>
          <w:szCs w:val="24"/>
          <w:lang w:val="es-CL"/>
        </w:rPr>
        <w:t>Además,</w:t>
      </w:r>
      <w:r>
        <w:rPr>
          <w:rFonts w:ascii="Arial" w:eastAsiaTheme="minorHAnsi" w:hAnsi="Arial" w:cs="Arial"/>
          <w:sz w:val="24"/>
          <w:szCs w:val="24"/>
          <w:lang w:val="es-CL"/>
        </w:rPr>
        <w:t xml:space="preserve"> se recomienda </w:t>
      </w:r>
      <w:r w:rsidRPr="00D21881">
        <w:rPr>
          <w:rFonts w:ascii="Arial" w:eastAsiaTheme="minorHAnsi" w:hAnsi="Arial" w:cs="Arial"/>
          <w:sz w:val="24"/>
          <w:szCs w:val="24"/>
          <w:lang w:val="es-CL"/>
        </w:rPr>
        <w:t>adjuntar la/s cotización/es que respalde/n el presupuesto solicitado en el ítem “</w:t>
      </w:r>
      <w:r>
        <w:rPr>
          <w:rFonts w:ascii="Arial" w:eastAsiaTheme="minorHAnsi" w:hAnsi="Arial" w:cs="Arial"/>
          <w:sz w:val="24"/>
          <w:szCs w:val="24"/>
          <w:lang w:val="es-CL"/>
        </w:rPr>
        <w:t>b</w:t>
      </w:r>
      <w:r w:rsidRPr="00D21881">
        <w:rPr>
          <w:rFonts w:ascii="Arial" w:eastAsiaTheme="minorHAnsi" w:hAnsi="Arial" w:cs="Arial"/>
          <w:sz w:val="24"/>
          <w:szCs w:val="24"/>
          <w:lang w:val="es-CL"/>
        </w:rPr>
        <w:t xml:space="preserve">ienes de </w:t>
      </w:r>
      <w:r>
        <w:rPr>
          <w:rFonts w:ascii="Arial" w:eastAsiaTheme="minorHAnsi" w:hAnsi="Arial" w:cs="Arial"/>
          <w:sz w:val="24"/>
          <w:szCs w:val="24"/>
          <w:lang w:val="es-CL"/>
        </w:rPr>
        <w:t>c</w:t>
      </w:r>
      <w:r w:rsidRPr="00D21881">
        <w:rPr>
          <w:rFonts w:ascii="Arial" w:eastAsiaTheme="minorHAnsi" w:hAnsi="Arial" w:cs="Arial"/>
          <w:sz w:val="24"/>
          <w:szCs w:val="24"/>
          <w:lang w:val="es-CL"/>
        </w:rPr>
        <w:t>apital” del proyecto.</w:t>
      </w:r>
    </w:p>
    <w:p w14:paraId="6211A7E5" w14:textId="77777777" w:rsidR="00B31E30" w:rsidRPr="00D21881" w:rsidRDefault="00B31E30" w:rsidP="0090700E">
      <w:pPr>
        <w:pStyle w:val="Textoindependiente"/>
        <w:numPr>
          <w:ilvl w:val="0"/>
          <w:numId w:val="16"/>
        </w:numPr>
        <w:spacing w:before="1"/>
        <w:ind w:right="-93"/>
        <w:rPr>
          <w:rFonts w:ascii="Arial" w:eastAsiaTheme="minorHAnsi" w:hAnsi="Arial" w:cs="Arial"/>
          <w:sz w:val="24"/>
          <w:szCs w:val="24"/>
          <w:lang w:val="es-CL"/>
        </w:rPr>
      </w:pPr>
      <w:r w:rsidRPr="00D21881">
        <w:rPr>
          <w:rFonts w:ascii="Arial" w:eastAsiaTheme="minorHAnsi" w:hAnsi="Arial" w:cs="Arial"/>
          <w:sz w:val="24"/>
          <w:szCs w:val="24"/>
          <w:lang w:val="es-CL"/>
        </w:rPr>
        <w:t>También se deberá adjuntar a la propuesta, en caso de aplicar, el certificado de nacimiento de hijo/a para el/la IR que requiera la prolongación del periodo de evaluación de su productividad científica.</w:t>
      </w:r>
    </w:p>
    <w:p w14:paraId="5A62E431" w14:textId="77777777" w:rsidR="00B31E30" w:rsidRPr="00345C9B" w:rsidRDefault="00B31E30" w:rsidP="0090700E">
      <w:pPr>
        <w:pStyle w:val="Textoindependiente"/>
        <w:numPr>
          <w:ilvl w:val="0"/>
          <w:numId w:val="16"/>
        </w:numPr>
        <w:spacing w:before="123"/>
        <w:ind w:right="-93"/>
        <w:rPr>
          <w:rFonts w:ascii="Arial" w:hAnsi="Arial" w:cs="Arial"/>
          <w:sz w:val="24"/>
          <w:szCs w:val="24"/>
        </w:rPr>
      </w:pPr>
      <w:r w:rsidRPr="00345C9B">
        <w:rPr>
          <w:rFonts w:ascii="Arial" w:eastAsiaTheme="minorHAnsi" w:hAnsi="Arial" w:cs="Arial"/>
          <w:sz w:val="24"/>
          <w:szCs w:val="24"/>
          <w:lang w:val="es-CL"/>
        </w:rPr>
        <w:t>Una vez verificado el cumplimiento de los requisitos de postulación, el proyecto será sometido al proceso de evaluación.</w:t>
      </w:r>
    </w:p>
    <w:p w14:paraId="1ED90A23" w14:textId="77777777" w:rsidR="00B31E30" w:rsidRPr="00345C9B" w:rsidRDefault="00B31E30" w:rsidP="00B31E30">
      <w:pPr>
        <w:pStyle w:val="Textoindependiente"/>
        <w:spacing w:before="123"/>
        <w:ind w:left="842" w:right="425"/>
        <w:rPr>
          <w:rFonts w:ascii="Arial" w:hAnsi="Arial" w:cs="Arial"/>
          <w:sz w:val="24"/>
          <w:szCs w:val="24"/>
        </w:rPr>
      </w:pPr>
    </w:p>
    <w:p w14:paraId="0766AE7F" w14:textId="03B547D6" w:rsidR="00B31E30" w:rsidRPr="0040775B" w:rsidRDefault="00B31E30" w:rsidP="00F47DA1">
      <w:pPr>
        <w:pStyle w:val="Textoindependiente"/>
        <w:spacing w:before="123"/>
        <w:ind w:left="567" w:right="-93"/>
        <w:rPr>
          <w:rFonts w:ascii="Arial" w:eastAsiaTheme="minorHAnsi" w:hAnsi="Arial" w:cs="Arial"/>
          <w:sz w:val="24"/>
          <w:szCs w:val="24"/>
          <w:lang w:val="es-CL"/>
        </w:rPr>
      </w:pPr>
      <w:r w:rsidRPr="00D21881">
        <w:rPr>
          <w:rFonts w:ascii="Arial" w:eastAsiaTheme="minorHAnsi" w:hAnsi="Arial" w:cs="Arial"/>
          <w:sz w:val="24"/>
          <w:szCs w:val="24"/>
          <w:lang w:val="es-CL"/>
        </w:rPr>
        <w:t xml:space="preserve">Las postulaciones deberán ser enviadas sólo en versión digital al correo electrónico </w:t>
      </w:r>
      <w:hyperlink r:id="rId16">
        <w:r w:rsidRPr="00F47DA1">
          <w:rPr>
            <w:rFonts w:ascii="Arial" w:eastAsiaTheme="minorHAnsi" w:hAnsi="Arial" w:cs="Arial"/>
            <w:b/>
            <w:bCs/>
            <w:sz w:val="24"/>
            <w:szCs w:val="24"/>
            <w:lang w:val="es-CL"/>
          </w:rPr>
          <w:t>proyectos.internos.dinv@utem.cl,</w:t>
        </w:r>
      </w:hyperlink>
      <w:r>
        <w:rPr>
          <w:rFonts w:ascii="Arial" w:eastAsiaTheme="minorHAnsi" w:hAnsi="Arial" w:cs="Arial"/>
          <w:sz w:val="24"/>
          <w:szCs w:val="24"/>
          <w:lang w:val="es-CL"/>
        </w:rPr>
        <w:t xml:space="preserve"> </w:t>
      </w:r>
      <w:r w:rsidRPr="00D21881">
        <w:rPr>
          <w:rFonts w:ascii="Arial" w:eastAsiaTheme="minorHAnsi" w:hAnsi="Arial" w:cs="Arial"/>
          <w:sz w:val="24"/>
          <w:szCs w:val="24"/>
          <w:lang w:val="es-CL"/>
        </w:rPr>
        <w:t xml:space="preserve">adjuntando </w:t>
      </w:r>
      <w:r w:rsidRPr="00782FCD">
        <w:rPr>
          <w:rFonts w:ascii="Arial" w:eastAsiaTheme="minorHAnsi" w:hAnsi="Arial" w:cs="Arial"/>
          <w:sz w:val="24"/>
          <w:szCs w:val="24"/>
          <w:lang w:val="es-CL"/>
        </w:rPr>
        <w:t xml:space="preserve">un </w:t>
      </w:r>
      <w:r w:rsidRPr="00782FCD">
        <w:rPr>
          <w:rFonts w:ascii="Arial" w:eastAsiaTheme="minorHAnsi" w:hAnsi="Arial" w:cs="Arial"/>
          <w:b/>
          <w:bCs/>
          <w:sz w:val="24"/>
          <w:szCs w:val="24"/>
          <w:lang w:val="es-CL"/>
        </w:rPr>
        <w:t xml:space="preserve">único documento </w:t>
      </w:r>
      <w:r w:rsidR="00782FCD" w:rsidRPr="00782FCD">
        <w:rPr>
          <w:rFonts w:ascii="Arial" w:eastAsiaTheme="minorHAnsi" w:hAnsi="Arial" w:cs="Arial"/>
          <w:b/>
          <w:bCs/>
          <w:sz w:val="24"/>
          <w:szCs w:val="24"/>
          <w:lang w:val="es-CL"/>
        </w:rPr>
        <w:t>PDF</w:t>
      </w:r>
      <w:r w:rsidRPr="0040775B">
        <w:rPr>
          <w:rFonts w:ascii="Arial" w:eastAsiaTheme="minorHAnsi" w:hAnsi="Arial" w:cs="Arial"/>
          <w:sz w:val="24"/>
          <w:szCs w:val="24"/>
          <w:lang w:val="es-CL"/>
        </w:rPr>
        <w:t xml:space="preserve"> con la documentación precedentemente indicada</w:t>
      </w:r>
      <w:r>
        <w:rPr>
          <w:rFonts w:ascii="Arial" w:eastAsiaTheme="minorHAnsi" w:hAnsi="Arial" w:cs="Arial"/>
          <w:sz w:val="24"/>
          <w:szCs w:val="24"/>
          <w:lang w:val="es-CL"/>
        </w:rPr>
        <w:t xml:space="preserve"> </w:t>
      </w:r>
      <w:r w:rsidRPr="0040775B">
        <w:rPr>
          <w:rFonts w:ascii="Arial" w:eastAsiaTheme="minorHAnsi" w:hAnsi="Arial" w:cs="Arial"/>
          <w:sz w:val="24"/>
          <w:szCs w:val="24"/>
          <w:lang w:val="es-CL"/>
        </w:rPr>
        <w:t xml:space="preserve">y en el </w:t>
      </w:r>
      <w:r w:rsidRPr="00782FCD">
        <w:rPr>
          <w:rFonts w:ascii="Arial" w:eastAsiaTheme="minorHAnsi" w:hAnsi="Arial" w:cs="Arial"/>
          <w:b/>
          <w:bCs/>
          <w:sz w:val="24"/>
          <w:szCs w:val="24"/>
          <w:lang w:val="es-CL"/>
        </w:rPr>
        <w:t>mismo orden</w:t>
      </w:r>
      <w:r w:rsidRPr="0040775B">
        <w:rPr>
          <w:rFonts w:ascii="Arial" w:eastAsiaTheme="minorHAnsi" w:hAnsi="Arial" w:cs="Arial"/>
          <w:sz w:val="24"/>
          <w:szCs w:val="24"/>
          <w:lang w:val="es-CL"/>
        </w:rPr>
        <w:t>.</w:t>
      </w:r>
    </w:p>
    <w:p w14:paraId="0940E015" w14:textId="52657045" w:rsidR="00B31E30" w:rsidRPr="00782FCD" w:rsidRDefault="009850C4" w:rsidP="00782FCD">
      <w:pPr>
        <w:pStyle w:val="Textoindependiente"/>
        <w:spacing w:before="123"/>
        <w:ind w:left="567" w:right="-93"/>
        <w:rPr>
          <w:rFonts w:ascii="Arial" w:eastAsiaTheme="minorHAnsi" w:hAnsi="Arial" w:cs="Arial"/>
          <w:sz w:val="24"/>
          <w:szCs w:val="24"/>
          <w:lang w:val="es-CL"/>
        </w:rPr>
      </w:pPr>
      <w:r>
        <w:rPr>
          <w:rFonts w:ascii="Arial" w:eastAsiaTheme="minorHAnsi" w:hAnsi="Arial" w:cs="Arial"/>
          <w:sz w:val="24"/>
          <w:szCs w:val="24"/>
          <w:lang w:val="es-CL"/>
        </w:rPr>
        <w:t>A</w:t>
      </w:r>
      <w:r w:rsidR="00B31E30" w:rsidRPr="00782FCD">
        <w:rPr>
          <w:rFonts w:ascii="Arial" w:eastAsiaTheme="minorHAnsi" w:hAnsi="Arial" w:cs="Arial"/>
          <w:sz w:val="24"/>
          <w:szCs w:val="24"/>
          <w:lang w:val="es-CL"/>
        </w:rPr>
        <w:t xml:space="preserve">sunto: </w:t>
      </w:r>
      <w:r>
        <w:rPr>
          <w:rFonts w:ascii="Arial" w:eastAsiaTheme="minorHAnsi" w:hAnsi="Arial" w:cs="Arial"/>
          <w:sz w:val="24"/>
          <w:szCs w:val="24"/>
          <w:lang w:val="es-CL"/>
        </w:rPr>
        <w:t>P</w:t>
      </w:r>
      <w:r w:rsidR="00B31E30" w:rsidRPr="00782FCD">
        <w:rPr>
          <w:rFonts w:ascii="Arial" w:eastAsiaTheme="minorHAnsi" w:hAnsi="Arial" w:cs="Arial"/>
          <w:sz w:val="24"/>
          <w:szCs w:val="24"/>
          <w:lang w:val="es-CL"/>
        </w:rPr>
        <w:t xml:space="preserve">ostulación </w:t>
      </w:r>
      <w:r w:rsidR="00AD0694">
        <w:rPr>
          <w:rFonts w:ascii="Arial" w:eastAsiaTheme="minorHAnsi" w:hAnsi="Arial" w:cs="Arial"/>
          <w:sz w:val="24"/>
          <w:szCs w:val="24"/>
          <w:lang w:val="es-CL"/>
        </w:rPr>
        <w:t>P</w:t>
      </w:r>
      <w:r w:rsidR="00B31E30" w:rsidRPr="00782FCD">
        <w:rPr>
          <w:rFonts w:ascii="Arial" w:eastAsiaTheme="minorHAnsi" w:hAnsi="Arial" w:cs="Arial"/>
          <w:sz w:val="24"/>
          <w:szCs w:val="24"/>
          <w:lang w:val="es-CL"/>
        </w:rPr>
        <w:t xml:space="preserve">royecto </w:t>
      </w:r>
      <w:r>
        <w:rPr>
          <w:rFonts w:ascii="Arial" w:eastAsiaTheme="minorHAnsi" w:hAnsi="Arial" w:cs="Arial"/>
          <w:sz w:val="24"/>
          <w:szCs w:val="24"/>
          <w:lang w:val="es-CL"/>
        </w:rPr>
        <w:t xml:space="preserve">de </w:t>
      </w:r>
      <w:r w:rsidR="00AD0694">
        <w:rPr>
          <w:rFonts w:ascii="Arial" w:eastAsiaTheme="minorHAnsi" w:hAnsi="Arial" w:cs="Arial"/>
          <w:sz w:val="24"/>
          <w:szCs w:val="24"/>
          <w:lang w:val="es-CL"/>
        </w:rPr>
        <w:t>I</w:t>
      </w:r>
      <w:r>
        <w:rPr>
          <w:rFonts w:ascii="Arial" w:eastAsiaTheme="minorHAnsi" w:hAnsi="Arial" w:cs="Arial"/>
          <w:sz w:val="24"/>
          <w:szCs w:val="24"/>
          <w:lang w:val="es-CL"/>
        </w:rPr>
        <w:t xml:space="preserve">niciación a la </w:t>
      </w:r>
      <w:r w:rsidR="00AD0694">
        <w:rPr>
          <w:rFonts w:ascii="Arial" w:eastAsiaTheme="minorHAnsi" w:hAnsi="Arial" w:cs="Arial"/>
          <w:sz w:val="24"/>
          <w:szCs w:val="24"/>
          <w:lang w:val="es-CL"/>
        </w:rPr>
        <w:t>I</w:t>
      </w:r>
      <w:r>
        <w:rPr>
          <w:rFonts w:ascii="Arial" w:eastAsiaTheme="minorHAnsi" w:hAnsi="Arial" w:cs="Arial"/>
          <w:sz w:val="24"/>
          <w:szCs w:val="24"/>
          <w:lang w:val="es-CL"/>
        </w:rPr>
        <w:t>nvestigación</w:t>
      </w:r>
      <w:r w:rsidR="00B31E30" w:rsidRPr="00782FCD">
        <w:rPr>
          <w:rFonts w:ascii="Arial" w:eastAsiaTheme="minorHAnsi" w:hAnsi="Arial" w:cs="Arial"/>
          <w:sz w:val="24"/>
          <w:szCs w:val="24"/>
          <w:lang w:val="es-CL"/>
        </w:rPr>
        <w:t xml:space="preserve"> 202</w:t>
      </w:r>
      <w:r w:rsidR="00615D69">
        <w:rPr>
          <w:rFonts w:ascii="Arial" w:eastAsiaTheme="minorHAnsi" w:hAnsi="Arial" w:cs="Arial"/>
          <w:sz w:val="24"/>
          <w:szCs w:val="24"/>
          <w:lang w:val="es-CL"/>
        </w:rPr>
        <w:t>6</w:t>
      </w:r>
      <w:r w:rsidR="00B31E30" w:rsidRPr="00782FCD">
        <w:rPr>
          <w:rFonts w:ascii="Arial" w:eastAsiaTheme="minorHAnsi" w:hAnsi="Arial" w:cs="Arial"/>
          <w:sz w:val="24"/>
          <w:szCs w:val="24"/>
          <w:lang w:val="es-CL"/>
        </w:rPr>
        <w:t>_nombre y apellido del postulante.</w:t>
      </w:r>
    </w:p>
    <w:p w14:paraId="134B13BD" w14:textId="77777777" w:rsidR="00796D28" w:rsidRPr="00796D28" w:rsidRDefault="00796D28" w:rsidP="00796D28">
      <w:pPr>
        <w:pStyle w:val="Textoindependiente"/>
        <w:spacing w:before="123"/>
        <w:ind w:left="567" w:right="-93"/>
        <w:rPr>
          <w:rFonts w:ascii="Arial" w:eastAsiaTheme="minorHAnsi" w:hAnsi="Arial" w:cs="Arial"/>
          <w:sz w:val="24"/>
          <w:szCs w:val="24"/>
          <w:lang w:val="es-CL"/>
        </w:rPr>
      </w:pPr>
      <w:r w:rsidRPr="00796D28">
        <w:rPr>
          <w:rFonts w:ascii="Arial" w:eastAsiaTheme="minorHAnsi" w:hAnsi="Arial" w:cs="Arial"/>
          <w:sz w:val="24"/>
          <w:szCs w:val="24"/>
          <w:lang w:val="es-CL"/>
        </w:rPr>
        <w:t>Se solicita rigurosidad con el horario de envío de los documentos. No se aceptarán postulaciones fuera de plazo ni se considerarán antecedentes enviados con posterioridad al cierre de la convocatoria.</w:t>
      </w:r>
    </w:p>
    <w:p w14:paraId="14F95FBB" w14:textId="2C8A87E8" w:rsidR="00B31E30" w:rsidRDefault="00B31E30" w:rsidP="00782FCD">
      <w:pPr>
        <w:pStyle w:val="Textoindependiente"/>
        <w:spacing w:before="123"/>
        <w:ind w:left="567" w:right="-93"/>
        <w:rPr>
          <w:rFonts w:ascii="Arial" w:eastAsiaTheme="minorHAnsi" w:hAnsi="Arial" w:cs="Arial"/>
          <w:b/>
          <w:bCs/>
          <w:sz w:val="24"/>
          <w:szCs w:val="24"/>
          <w:lang w:val="es-CL"/>
        </w:rPr>
      </w:pPr>
      <w:r w:rsidRPr="00782FCD">
        <w:rPr>
          <w:rFonts w:ascii="Arial" w:eastAsiaTheme="minorHAnsi" w:hAnsi="Arial" w:cs="Arial"/>
          <w:sz w:val="24"/>
          <w:szCs w:val="24"/>
          <w:lang w:val="es-CL"/>
        </w:rPr>
        <w:t xml:space="preserve">Toda consulta sobre el concurso deberá realizarse al correo </w:t>
      </w:r>
      <w:hyperlink r:id="rId17" w:history="1">
        <w:r w:rsidR="00782FCD" w:rsidRPr="00032FBC">
          <w:rPr>
            <w:rStyle w:val="Hipervnculo"/>
            <w:rFonts w:ascii="Arial" w:eastAsiaTheme="minorHAnsi" w:hAnsi="Arial" w:cs="Arial"/>
            <w:b/>
            <w:bCs/>
            <w:sz w:val="24"/>
            <w:szCs w:val="24"/>
            <w:lang w:val="es-CL"/>
          </w:rPr>
          <w:t>proyectos.internos.dinv@utem.cl</w:t>
        </w:r>
      </w:hyperlink>
    </w:p>
    <w:p w14:paraId="3DDA4C38" w14:textId="77777777" w:rsidR="00B31E30" w:rsidRDefault="00B31E30" w:rsidP="00782FCD">
      <w:pPr>
        <w:pStyle w:val="Textoindependiente"/>
        <w:spacing w:before="123"/>
        <w:ind w:left="567" w:right="-93"/>
        <w:rPr>
          <w:rFonts w:ascii="Arial" w:eastAsiaTheme="minorHAnsi" w:hAnsi="Arial" w:cs="Arial"/>
          <w:sz w:val="24"/>
          <w:szCs w:val="24"/>
          <w:lang w:val="es-CL"/>
        </w:rPr>
      </w:pPr>
    </w:p>
    <w:p w14:paraId="363A0EAE" w14:textId="77777777" w:rsidR="003D15DF" w:rsidRPr="00782FCD" w:rsidRDefault="003D15DF" w:rsidP="00782FCD">
      <w:pPr>
        <w:pStyle w:val="Textoindependiente"/>
        <w:spacing w:before="123"/>
        <w:ind w:left="567" w:right="-93"/>
        <w:rPr>
          <w:rFonts w:ascii="Arial" w:eastAsiaTheme="minorHAnsi" w:hAnsi="Arial" w:cs="Arial"/>
          <w:sz w:val="24"/>
          <w:szCs w:val="24"/>
          <w:lang w:val="es-CL"/>
        </w:rPr>
      </w:pPr>
    </w:p>
    <w:p w14:paraId="0878A41B" w14:textId="77777777" w:rsidR="00B10193" w:rsidRPr="00B10193" w:rsidRDefault="00B10193" w:rsidP="00B10193">
      <w:pPr>
        <w:pStyle w:val="Prrafodelista"/>
        <w:numPr>
          <w:ilvl w:val="0"/>
          <w:numId w:val="1"/>
        </w:numPr>
        <w:ind w:left="993" w:hanging="426"/>
        <w:rPr>
          <w:rFonts w:ascii="Arial" w:hAnsi="Arial" w:cs="Arial"/>
          <w:b/>
          <w:bCs/>
          <w:sz w:val="24"/>
          <w:szCs w:val="24"/>
        </w:rPr>
      </w:pPr>
      <w:r w:rsidRPr="00B10193">
        <w:rPr>
          <w:rFonts w:ascii="Arial" w:hAnsi="Arial" w:cs="Arial"/>
          <w:b/>
          <w:bCs/>
          <w:sz w:val="24"/>
          <w:szCs w:val="24"/>
        </w:rPr>
        <w:lastRenderedPageBreak/>
        <w:t>CRONOGRAMA DEL CONCURSO</w:t>
      </w:r>
    </w:p>
    <w:tbl>
      <w:tblPr>
        <w:tblW w:w="822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1842"/>
        <w:gridCol w:w="2127"/>
        <w:gridCol w:w="1842"/>
      </w:tblGrid>
      <w:tr w:rsidR="002F2FC2" w:rsidRPr="002F2FC2" w14:paraId="505B8F97" w14:textId="77777777" w:rsidTr="002F2FC2">
        <w:trPr>
          <w:trHeight w:val="321"/>
        </w:trPr>
        <w:tc>
          <w:tcPr>
            <w:tcW w:w="2410" w:type="dxa"/>
            <w:tcBorders>
              <w:top w:val="single" w:sz="4" w:space="0" w:color="000000"/>
              <w:left w:val="single" w:sz="4" w:space="0" w:color="000000"/>
              <w:bottom w:val="single" w:sz="4" w:space="0" w:color="000000"/>
              <w:right w:val="single" w:sz="4" w:space="0" w:color="000000"/>
            </w:tcBorders>
            <w:shd w:val="clear" w:color="auto" w:fill="0000FF"/>
            <w:vAlign w:val="center"/>
            <w:hideMark/>
          </w:tcPr>
          <w:p w14:paraId="632335C9"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Actividad</w:t>
            </w:r>
          </w:p>
        </w:tc>
        <w:tc>
          <w:tcPr>
            <w:tcW w:w="1842" w:type="dxa"/>
            <w:tcBorders>
              <w:top w:val="single" w:sz="4" w:space="0" w:color="000000"/>
              <w:left w:val="single" w:sz="4" w:space="0" w:color="000000"/>
              <w:bottom w:val="single" w:sz="4" w:space="0" w:color="000000"/>
              <w:right w:val="single" w:sz="4" w:space="0" w:color="000000"/>
            </w:tcBorders>
            <w:shd w:val="clear" w:color="auto" w:fill="0000FF"/>
            <w:vAlign w:val="center"/>
            <w:hideMark/>
          </w:tcPr>
          <w:p w14:paraId="58D34C97"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Responsable/s</w:t>
            </w:r>
          </w:p>
        </w:tc>
        <w:tc>
          <w:tcPr>
            <w:tcW w:w="2127" w:type="dxa"/>
            <w:tcBorders>
              <w:top w:val="single" w:sz="4" w:space="0" w:color="000000"/>
              <w:left w:val="single" w:sz="4" w:space="0" w:color="000000"/>
              <w:bottom w:val="single" w:sz="4" w:space="0" w:color="000000"/>
              <w:right w:val="single" w:sz="4" w:space="0" w:color="000000"/>
            </w:tcBorders>
            <w:shd w:val="clear" w:color="auto" w:fill="0000FF"/>
            <w:vAlign w:val="center"/>
            <w:hideMark/>
          </w:tcPr>
          <w:p w14:paraId="3D2E1E43"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Fecha de Inicio</w:t>
            </w:r>
          </w:p>
        </w:tc>
        <w:tc>
          <w:tcPr>
            <w:tcW w:w="1842" w:type="dxa"/>
            <w:tcBorders>
              <w:top w:val="single" w:sz="4" w:space="0" w:color="000000"/>
              <w:left w:val="single" w:sz="4" w:space="0" w:color="000000"/>
              <w:bottom w:val="single" w:sz="4" w:space="0" w:color="000000"/>
              <w:right w:val="single" w:sz="4" w:space="0" w:color="000000"/>
            </w:tcBorders>
            <w:shd w:val="clear" w:color="auto" w:fill="0000FF"/>
            <w:vAlign w:val="center"/>
            <w:hideMark/>
          </w:tcPr>
          <w:p w14:paraId="2D4BCF47"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Fecha de Término</w:t>
            </w:r>
          </w:p>
        </w:tc>
      </w:tr>
      <w:tr w:rsidR="002F2FC2" w:rsidRPr="002F2FC2" w14:paraId="496DAF3A" w14:textId="77777777" w:rsidTr="00AF3179">
        <w:trPr>
          <w:trHeight w:val="321"/>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63A0618E"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Publicación de la convocatoria</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ACB6C4A"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DINV</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09061559"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23 de marzo del 2026</w:t>
            </w:r>
          </w:p>
        </w:tc>
      </w:tr>
      <w:tr w:rsidR="002F2FC2" w:rsidRPr="002F2FC2" w14:paraId="3896861F" w14:textId="77777777" w:rsidTr="00AF3179">
        <w:trPr>
          <w:trHeight w:val="323"/>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FE8313E"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Consultas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9B5E3F3"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Interesado/a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1F6C59C"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23 de marzo del 2026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307AD76"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27 de marzo del 2026</w:t>
            </w:r>
          </w:p>
        </w:tc>
      </w:tr>
      <w:tr w:rsidR="002F2FC2" w:rsidRPr="002F2FC2" w14:paraId="02379641" w14:textId="77777777" w:rsidTr="00AF3179">
        <w:trPr>
          <w:trHeight w:val="321"/>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1A42F94"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Respuestas a consultas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2C1EBDA"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DINV</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481CEAF"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27 de marzo del 2026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2E2CF4C"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01 de abril del 2026</w:t>
            </w:r>
          </w:p>
        </w:tc>
      </w:tr>
      <w:tr w:rsidR="002F2FC2" w:rsidRPr="002F2FC2" w14:paraId="31BB85A1" w14:textId="77777777" w:rsidTr="00AF3179">
        <w:trPr>
          <w:trHeight w:val="533"/>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98BEC3E"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Cierre proceso de postulación</w:t>
            </w:r>
          </w:p>
          <w:p w14:paraId="77F2DBF1"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(envío digital)</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AECA017"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Interesado/a</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22C66FCB"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29 de abril del 2026 (hasta las 23:59 hora Chile continental)</w:t>
            </w:r>
          </w:p>
        </w:tc>
      </w:tr>
      <w:tr w:rsidR="002F2FC2" w:rsidRPr="002F2FC2" w14:paraId="6E6CB8D6" w14:textId="77777777" w:rsidTr="00AF3179">
        <w:trPr>
          <w:trHeight w:val="542"/>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20244E3"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Evaluación de postulaciones por parres externos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C197250"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Comisión</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743233B"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30 de abril del 2026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5AB79CF"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10 de junio del 2026</w:t>
            </w:r>
          </w:p>
        </w:tc>
      </w:tr>
      <w:tr w:rsidR="002F2FC2" w:rsidRPr="002F2FC2" w14:paraId="06EB0B6E" w14:textId="77777777" w:rsidTr="00AF3179">
        <w:trPr>
          <w:trHeight w:val="532"/>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5BFBE440"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Comunicación de resultados a</w:t>
            </w:r>
          </w:p>
          <w:p w14:paraId="6970447D"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postulantes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3005611"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DINV</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0EF277CF"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Entre el 29 de junio y 03 de julio del 2026</w:t>
            </w:r>
          </w:p>
        </w:tc>
      </w:tr>
      <w:tr w:rsidR="002F2FC2" w:rsidRPr="002F2FC2" w14:paraId="077AA0EA" w14:textId="77777777" w:rsidTr="00AF3179">
        <w:trPr>
          <w:trHeight w:val="323"/>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2223C87"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Comunicado público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678B80B"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DINV</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10397643"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Entre el 29 de junio y 06 de julio del 2026</w:t>
            </w:r>
          </w:p>
        </w:tc>
      </w:tr>
      <w:tr w:rsidR="002F2FC2" w:rsidRPr="002F2FC2" w14:paraId="08837722" w14:textId="77777777" w:rsidTr="00AF3179">
        <w:trPr>
          <w:trHeight w:val="532"/>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67BE9CF"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Firma de convenios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AC55189"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DINV –</w:t>
            </w:r>
          </w:p>
          <w:p w14:paraId="5ED5DC78"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Interesado/a</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4D77D06B"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Entre el 02 de julio y el 08 de julio del 2026</w:t>
            </w:r>
          </w:p>
        </w:tc>
      </w:tr>
      <w:tr w:rsidR="002F2FC2" w:rsidRPr="002F2FC2" w14:paraId="3F9DD20E" w14:textId="77777777" w:rsidTr="00AF3179">
        <w:trPr>
          <w:trHeight w:val="323"/>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367E1A29" w14:textId="77777777" w:rsidR="002F2FC2" w:rsidRPr="002F2FC2" w:rsidRDefault="002F2FC2" w:rsidP="00AF3179">
            <w:pPr>
              <w:rPr>
                <w:rFonts w:ascii="Arial MT" w:eastAsia="Arial MT" w:hAnsi="Arial MT" w:cs="Arial MT"/>
                <w:sz w:val="20"/>
                <w:szCs w:val="20"/>
                <w:lang w:bidi="es-ES"/>
              </w:rPr>
            </w:pPr>
            <w:r w:rsidRPr="002F2FC2">
              <w:rPr>
                <w:rFonts w:ascii="Arial MT" w:eastAsia="Arial MT" w:hAnsi="Arial MT" w:cs="Arial MT"/>
                <w:sz w:val="20"/>
                <w:szCs w:val="20"/>
                <w:lang w:bidi="es-ES"/>
              </w:rPr>
              <w:t>Inicio de proyectos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EBE6353"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Interesado/a</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08F5251F" w14:textId="77777777" w:rsidR="002F2FC2" w:rsidRPr="002F2FC2" w:rsidRDefault="002F2FC2" w:rsidP="002F2FC2">
            <w:pPr>
              <w:jc w:val="center"/>
              <w:rPr>
                <w:rFonts w:ascii="Arial MT" w:eastAsia="Arial MT" w:hAnsi="Arial MT" w:cs="Arial MT"/>
                <w:sz w:val="20"/>
                <w:szCs w:val="20"/>
                <w:lang w:bidi="es-ES"/>
              </w:rPr>
            </w:pPr>
            <w:r w:rsidRPr="002F2FC2">
              <w:rPr>
                <w:rFonts w:ascii="Arial MT" w:eastAsia="Arial MT" w:hAnsi="Arial MT" w:cs="Arial MT"/>
                <w:sz w:val="20"/>
                <w:szCs w:val="20"/>
                <w:lang w:bidi="es-ES"/>
              </w:rPr>
              <w:t>15 Julio del 2026</w:t>
            </w:r>
          </w:p>
        </w:tc>
      </w:tr>
    </w:tbl>
    <w:p w14:paraId="229DAAD8" w14:textId="77777777" w:rsidR="00B10193" w:rsidRDefault="00B10193" w:rsidP="00B10193">
      <w:pPr>
        <w:rPr>
          <w:rFonts w:ascii="Arial MT" w:eastAsia="Arial MT" w:hAnsi="Arial MT" w:cs="Arial MT"/>
          <w:b/>
          <w:bCs/>
        </w:rPr>
      </w:pPr>
    </w:p>
    <w:p w14:paraId="15AFF717" w14:textId="77777777" w:rsidR="00B10193" w:rsidRPr="00E71BC0" w:rsidRDefault="00B10193" w:rsidP="00B10193">
      <w:pPr>
        <w:pStyle w:val="Textoindependiente"/>
        <w:ind w:left="284" w:right="425"/>
        <w:rPr>
          <w:rFonts w:ascii="Arial" w:eastAsiaTheme="minorHAnsi" w:hAnsi="Arial" w:cs="Arial"/>
          <w:b/>
          <w:bCs/>
          <w:sz w:val="24"/>
          <w:szCs w:val="24"/>
          <w:lang w:val="es-CL"/>
        </w:rPr>
      </w:pPr>
      <w:bookmarkStart w:id="4" w:name="_Hlk184714154"/>
      <w:r w:rsidRPr="00E71BC0">
        <w:rPr>
          <w:rFonts w:ascii="Arial" w:eastAsiaTheme="minorHAnsi" w:hAnsi="Arial" w:cs="Arial"/>
          <w:b/>
          <w:bCs/>
          <w:sz w:val="24"/>
          <w:szCs w:val="24"/>
          <w:lang w:val="es-CL"/>
        </w:rPr>
        <w:t>Se solicita informar inmediatamente a la Dirección de Investigación si usted no recibe el acuse de recibo de su postulación a esta convocatoria.</w:t>
      </w:r>
    </w:p>
    <w:bookmarkEnd w:id="4"/>
    <w:p w14:paraId="7B9D2354" w14:textId="77777777" w:rsidR="00582CBF" w:rsidRDefault="00582CBF" w:rsidP="00071072">
      <w:pPr>
        <w:pStyle w:val="Textoindependiente"/>
        <w:ind w:right="-93"/>
        <w:rPr>
          <w:rFonts w:ascii="Arial" w:eastAsiaTheme="minorHAnsi" w:hAnsi="Arial" w:cs="Arial"/>
          <w:sz w:val="24"/>
          <w:szCs w:val="24"/>
          <w:lang w:val="es-CL"/>
        </w:rPr>
      </w:pPr>
    </w:p>
    <w:p w14:paraId="72F3A55A" w14:textId="77777777" w:rsidR="00CF009C" w:rsidRDefault="00CF009C" w:rsidP="00071072">
      <w:pPr>
        <w:pStyle w:val="Textoindependiente"/>
        <w:ind w:right="-93"/>
        <w:rPr>
          <w:rFonts w:ascii="Arial" w:eastAsiaTheme="minorHAnsi" w:hAnsi="Arial" w:cs="Arial"/>
          <w:sz w:val="24"/>
          <w:szCs w:val="24"/>
          <w:lang w:val="es-CL"/>
        </w:rPr>
      </w:pPr>
    </w:p>
    <w:p w14:paraId="430AEEAC" w14:textId="77777777" w:rsidR="00CF009C" w:rsidRDefault="00CF009C" w:rsidP="00071072">
      <w:pPr>
        <w:pStyle w:val="Textoindependiente"/>
        <w:ind w:right="-93"/>
        <w:rPr>
          <w:rFonts w:ascii="Arial" w:eastAsiaTheme="minorHAnsi" w:hAnsi="Arial" w:cs="Arial"/>
          <w:sz w:val="24"/>
          <w:szCs w:val="24"/>
          <w:lang w:val="es-CL"/>
        </w:rPr>
      </w:pPr>
    </w:p>
    <w:p w14:paraId="5D8F62E4" w14:textId="77777777" w:rsidR="00017FB9" w:rsidRDefault="00017FB9" w:rsidP="00071072">
      <w:pPr>
        <w:pStyle w:val="Textoindependiente"/>
        <w:ind w:right="-93"/>
        <w:rPr>
          <w:rFonts w:ascii="Arial" w:eastAsiaTheme="minorHAnsi" w:hAnsi="Arial" w:cs="Arial"/>
          <w:sz w:val="24"/>
          <w:szCs w:val="24"/>
          <w:lang w:val="es-CL"/>
        </w:rPr>
      </w:pPr>
    </w:p>
    <w:p w14:paraId="693044B5" w14:textId="77777777" w:rsidR="00017FB9" w:rsidRDefault="00017FB9" w:rsidP="00071072">
      <w:pPr>
        <w:pStyle w:val="Textoindependiente"/>
        <w:ind w:right="-93"/>
        <w:rPr>
          <w:rFonts w:ascii="Arial" w:eastAsiaTheme="minorHAnsi" w:hAnsi="Arial" w:cs="Arial"/>
          <w:sz w:val="24"/>
          <w:szCs w:val="24"/>
          <w:lang w:val="es-CL"/>
        </w:rPr>
      </w:pPr>
    </w:p>
    <w:p w14:paraId="5FEBAD08" w14:textId="77777777" w:rsidR="00017FB9" w:rsidRDefault="00017FB9" w:rsidP="00071072">
      <w:pPr>
        <w:pStyle w:val="Textoindependiente"/>
        <w:ind w:right="-93"/>
        <w:rPr>
          <w:rFonts w:ascii="Arial" w:eastAsiaTheme="minorHAnsi" w:hAnsi="Arial" w:cs="Arial"/>
          <w:sz w:val="24"/>
          <w:szCs w:val="24"/>
          <w:lang w:val="es-CL"/>
        </w:rPr>
      </w:pPr>
    </w:p>
    <w:p w14:paraId="68F7893A" w14:textId="77777777" w:rsidR="00017FB9" w:rsidRDefault="00017FB9" w:rsidP="00071072">
      <w:pPr>
        <w:pStyle w:val="Textoindependiente"/>
        <w:ind w:right="-93"/>
        <w:rPr>
          <w:rFonts w:ascii="Arial" w:eastAsiaTheme="minorHAnsi" w:hAnsi="Arial" w:cs="Arial"/>
          <w:sz w:val="24"/>
          <w:szCs w:val="24"/>
          <w:lang w:val="es-CL"/>
        </w:rPr>
      </w:pPr>
    </w:p>
    <w:p w14:paraId="081AD702" w14:textId="77777777" w:rsidR="00017FB9" w:rsidRDefault="00017FB9" w:rsidP="00071072">
      <w:pPr>
        <w:pStyle w:val="Textoindependiente"/>
        <w:ind w:right="-93"/>
        <w:rPr>
          <w:rFonts w:ascii="Arial" w:eastAsiaTheme="minorHAnsi" w:hAnsi="Arial" w:cs="Arial"/>
          <w:sz w:val="24"/>
          <w:szCs w:val="24"/>
          <w:lang w:val="es-CL"/>
        </w:rPr>
      </w:pPr>
    </w:p>
    <w:p w14:paraId="72707902" w14:textId="77777777" w:rsidR="00017FB9" w:rsidRDefault="00017FB9" w:rsidP="00071072">
      <w:pPr>
        <w:pStyle w:val="Textoindependiente"/>
        <w:ind w:right="-93"/>
        <w:rPr>
          <w:rFonts w:ascii="Arial" w:eastAsiaTheme="minorHAnsi" w:hAnsi="Arial" w:cs="Arial"/>
          <w:sz w:val="24"/>
          <w:szCs w:val="24"/>
          <w:lang w:val="es-CL"/>
        </w:rPr>
      </w:pPr>
    </w:p>
    <w:p w14:paraId="13DCCE9B" w14:textId="77777777" w:rsidR="00017FB9" w:rsidRDefault="00017FB9" w:rsidP="00071072">
      <w:pPr>
        <w:pStyle w:val="Textoindependiente"/>
        <w:ind w:right="-93"/>
        <w:rPr>
          <w:rFonts w:ascii="Arial" w:eastAsiaTheme="minorHAnsi" w:hAnsi="Arial" w:cs="Arial"/>
          <w:sz w:val="24"/>
          <w:szCs w:val="24"/>
          <w:lang w:val="es-CL"/>
        </w:rPr>
      </w:pPr>
    </w:p>
    <w:p w14:paraId="6F4E0DCF" w14:textId="77777777" w:rsidR="00582CBF" w:rsidRDefault="00582CBF" w:rsidP="00071072">
      <w:pPr>
        <w:pStyle w:val="Textoindependiente"/>
        <w:ind w:right="-93"/>
        <w:rPr>
          <w:rFonts w:ascii="Arial" w:eastAsiaTheme="minorHAnsi" w:hAnsi="Arial" w:cs="Arial"/>
          <w:sz w:val="24"/>
          <w:szCs w:val="24"/>
          <w:lang w:val="es-CL"/>
        </w:rPr>
      </w:pPr>
    </w:p>
    <w:p w14:paraId="1DC823E0" w14:textId="77777777" w:rsidR="003D15DF" w:rsidRDefault="003D15DF" w:rsidP="00071072">
      <w:pPr>
        <w:pStyle w:val="Textoindependiente"/>
        <w:ind w:right="-93"/>
        <w:rPr>
          <w:rFonts w:ascii="Arial" w:eastAsiaTheme="minorHAnsi" w:hAnsi="Arial" w:cs="Arial"/>
          <w:sz w:val="24"/>
          <w:szCs w:val="24"/>
          <w:lang w:val="es-CL"/>
        </w:rPr>
      </w:pPr>
    </w:p>
    <w:p w14:paraId="1D954343" w14:textId="77777777" w:rsidR="003D15DF" w:rsidRDefault="003D15DF" w:rsidP="00071072">
      <w:pPr>
        <w:pStyle w:val="Textoindependiente"/>
        <w:ind w:right="-93"/>
        <w:rPr>
          <w:rFonts w:ascii="Arial" w:eastAsiaTheme="minorHAnsi" w:hAnsi="Arial" w:cs="Arial"/>
          <w:sz w:val="24"/>
          <w:szCs w:val="24"/>
          <w:lang w:val="es-CL"/>
        </w:rPr>
      </w:pPr>
    </w:p>
    <w:p w14:paraId="3DA0D687" w14:textId="77777777" w:rsidR="003D15DF" w:rsidRDefault="003D15DF" w:rsidP="00071072">
      <w:pPr>
        <w:pStyle w:val="Textoindependiente"/>
        <w:ind w:right="-93"/>
        <w:rPr>
          <w:rFonts w:ascii="Arial" w:eastAsiaTheme="minorHAnsi" w:hAnsi="Arial" w:cs="Arial"/>
          <w:sz w:val="24"/>
          <w:szCs w:val="24"/>
          <w:lang w:val="es-CL"/>
        </w:rPr>
      </w:pPr>
    </w:p>
    <w:p w14:paraId="29575D74" w14:textId="77777777" w:rsidR="003D15DF" w:rsidRDefault="003D15DF" w:rsidP="00071072">
      <w:pPr>
        <w:pStyle w:val="Textoindependiente"/>
        <w:ind w:right="-93"/>
        <w:rPr>
          <w:rFonts w:ascii="Arial" w:eastAsiaTheme="minorHAnsi" w:hAnsi="Arial" w:cs="Arial"/>
          <w:sz w:val="24"/>
          <w:szCs w:val="24"/>
          <w:lang w:val="es-CL"/>
        </w:rPr>
      </w:pPr>
    </w:p>
    <w:p w14:paraId="460C3294" w14:textId="77777777" w:rsidR="003D15DF" w:rsidRDefault="003D15DF" w:rsidP="00071072">
      <w:pPr>
        <w:pStyle w:val="Textoindependiente"/>
        <w:ind w:right="-93"/>
        <w:rPr>
          <w:rFonts w:ascii="Arial" w:eastAsiaTheme="minorHAnsi" w:hAnsi="Arial" w:cs="Arial"/>
          <w:sz w:val="24"/>
          <w:szCs w:val="24"/>
          <w:lang w:val="es-CL"/>
        </w:rPr>
      </w:pPr>
    </w:p>
    <w:p w14:paraId="763FD1AE" w14:textId="77777777" w:rsidR="003D15DF" w:rsidRDefault="003D15DF" w:rsidP="00071072">
      <w:pPr>
        <w:pStyle w:val="Textoindependiente"/>
        <w:ind w:right="-93"/>
        <w:rPr>
          <w:rFonts w:ascii="Arial" w:eastAsiaTheme="minorHAnsi" w:hAnsi="Arial" w:cs="Arial"/>
          <w:sz w:val="24"/>
          <w:szCs w:val="24"/>
          <w:lang w:val="es-CL"/>
        </w:rPr>
      </w:pPr>
    </w:p>
    <w:p w14:paraId="26B1750D" w14:textId="77777777" w:rsidR="003D15DF" w:rsidRDefault="003D15DF" w:rsidP="00071072">
      <w:pPr>
        <w:pStyle w:val="Textoindependiente"/>
        <w:ind w:right="-93"/>
        <w:rPr>
          <w:rFonts w:ascii="Arial" w:eastAsiaTheme="minorHAnsi" w:hAnsi="Arial" w:cs="Arial"/>
          <w:sz w:val="24"/>
          <w:szCs w:val="24"/>
          <w:lang w:val="es-CL"/>
        </w:rPr>
      </w:pPr>
    </w:p>
    <w:p w14:paraId="4ECB9E27" w14:textId="77777777" w:rsidR="003D15DF" w:rsidRDefault="003D15DF" w:rsidP="00071072">
      <w:pPr>
        <w:pStyle w:val="Textoindependiente"/>
        <w:ind w:right="-93"/>
        <w:rPr>
          <w:rFonts w:ascii="Arial" w:eastAsiaTheme="minorHAnsi" w:hAnsi="Arial" w:cs="Arial"/>
          <w:sz w:val="24"/>
          <w:szCs w:val="24"/>
          <w:lang w:val="es-CL"/>
        </w:rPr>
      </w:pPr>
    </w:p>
    <w:p w14:paraId="4A13CA02" w14:textId="77777777" w:rsidR="003D15DF" w:rsidRDefault="003D15DF" w:rsidP="00071072">
      <w:pPr>
        <w:pStyle w:val="Textoindependiente"/>
        <w:ind w:right="-93"/>
        <w:rPr>
          <w:rFonts w:ascii="Arial" w:eastAsiaTheme="minorHAnsi" w:hAnsi="Arial" w:cs="Arial"/>
          <w:sz w:val="24"/>
          <w:szCs w:val="24"/>
          <w:lang w:val="es-CL"/>
        </w:rPr>
      </w:pPr>
    </w:p>
    <w:p w14:paraId="3A1822D3" w14:textId="77777777" w:rsidR="00582CBF" w:rsidRDefault="00582CBF" w:rsidP="00071072">
      <w:pPr>
        <w:pStyle w:val="Textoindependiente"/>
        <w:ind w:right="-93"/>
        <w:rPr>
          <w:rFonts w:ascii="Arial" w:eastAsiaTheme="minorHAnsi" w:hAnsi="Arial" w:cs="Arial"/>
          <w:sz w:val="24"/>
          <w:szCs w:val="24"/>
          <w:lang w:val="es-CL"/>
        </w:rPr>
      </w:pPr>
    </w:p>
    <w:p w14:paraId="1B5AF4F8" w14:textId="77777777" w:rsidR="00582CBF" w:rsidRDefault="00582CBF" w:rsidP="00582CBF">
      <w:pPr>
        <w:jc w:val="center"/>
        <w:rPr>
          <w:rFonts w:ascii="Arial" w:eastAsia="Arial" w:hAnsi="Arial" w:cs="Arial"/>
          <w:b/>
          <w:color w:val="000000"/>
          <w:sz w:val="28"/>
          <w:szCs w:val="28"/>
        </w:rPr>
      </w:pPr>
      <w:r>
        <w:rPr>
          <w:rFonts w:ascii="Arial" w:eastAsia="Arial" w:hAnsi="Arial" w:cs="Arial"/>
          <w:b/>
          <w:color w:val="000000"/>
          <w:sz w:val="28"/>
          <w:szCs w:val="28"/>
        </w:rPr>
        <w:lastRenderedPageBreak/>
        <w:t>ANEXO 1</w:t>
      </w:r>
    </w:p>
    <w:p w14:paraId="0B747E47" w14:textId="77777777" w:rsidR="00582CBF" w:rsidRDefault="00582CBF" w:rsidP="00582CBF">
      <w:pPr>
        <w:rPr>
          <w:rFonts w:ascii="Arial" w:eastAsia="Arial" w:hAnsi="Arial" w:cs="Arial"/>
          <w:b/>
          <w:color w:val="000000"/>
          <w:sz w:val="20"/>
          <w:szCs w:val="20"/>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7"/>
        <w:gridCol w:w="1105"/>
      </w:tblGrid>
      <w:tr w:rsidR="00582CBF" w14:paraId="622ED0A8" w14:textId="77777777" w:rsidTr="00582CBF">
        <w:tc>
          <w:tcPr>
            <w:tcW w:w="8677" w:type="dxa"/>
            <w:shd w:val="clear" w:color="auto" w:fill="0D0DFF"/>
          </w:tcPr>
          <w:p w14:paraId="0F1D1568" w14:textId="77777777" w:rsidR="00582CBF" w:rsidRDefault="00582CBF" w:rsidP="001B2F36">
            <w:pPr>
              <w:jc w:val="center"/>
              <w:rPr>
                <w:color w:val="FFFFFF"/>
              </w:rPr>
            </w:pPr>
            <w:r>
              <w:rPr>
                <w:b/>
                <w:color w:val="FFFFFF"/>
              </w:rPr>
              <w:t>Productos</w:t>
            </w:r>
          </w:p>
        </w:tc>
        <w:tc>
          <w:tcPr>
            <w:tcW w:w="1105" w:type="dxa"/>
            <w:shd w:val="clear" w:color="auto" w:fill="0D0DFF"/>
            <w:vAlign w:val="center"/>
          </w:tcPr>
          <w:p w14:paraId="69CADF51" w14:textId="77777777" w:rsidR="00582CBF" w:rsidRDefault="00582CBF" w:rsidP="001B2F36">
            <w:pPr>
              <w:jc w:val="center"/>
              <w:rPr>
                <w:rFonts w:ascii="Aptos Narrow" w:eastAsia="Aptos Narrow" w:hAnsi="Aptos Narrow" w:cs="Aptos Narrow"/>
                <w:b/>
                <w:color w:val="FFFFFF"/>
              </w:rPr>
            </w:pPr>
            <w:r>
              <w:rPr>
                <w:rFonts w:ascii="Aptos Narrow" w:eastAsia="Aptos Narrow" w:hAnsi="Aptos Narrow" w:cs="Aptos Narrow"/>
                <w:b/>
                <w:color w:val="FFFFFF"/>
              </w:rPr>
              <w:t>Puntaje</w:t>
            </w:r>
          </w:p>
          <w:p w14:paraId="26E60A88" w14:textId="77777777" w:rsidR="00582CBF" w:rsidRDefault="00582CBF" w:rsidP="001B2F36">
            <w:pPr>
              <w:jc w:val="center"/>
              <w:rPr>
                <w:color w:val="FFFFFF"/>
              </w:rPr>
            </w:pPr>
          </w:p>
        </w:tc>
      </w:tr>
      <w:tr w:rsidR="00582CBF" w14:paraId="02C923C5" w14:textId="77777777" w:rsidTr="00582CBF">
        <w:tc>
          <w:tcPr>
            <w:tcW w:w="8677" w:type="dxa"/>
          </w:tcPr>
          <w:p w14:paraId="3907A149" w14:textId="77777777" w:rsidR="00582CBF" w:rsidRDefault="00582CBF" w:rsidP="001B2F36">
            <w:r>
              <w:t>Publicación (WoS)</w:t>
            </w:r>
          </w:p>
        </w:tc>
        <w:tc>
          <w:tcPr>
            <w:tcW w:w="1105" w:type="dxa"/>
            <w:vAlign w:val="center"/>
          </w:tcPr>
          <w:p w14:paraId="74C348B4" w14:textId="77777777" w:rsidR="00582CBF" w:rsidRDefault="00582CBF" w:rsidP="001B2F36">
            <w:pPr>
              <w:jc w:val="center"/>
            </w:pPr>
            <w:r>
              <w:t>10</w:t>
            </w:r>
          </w:p>
        </w:tc>
      </w:tr>
      <w:tr w:rsidR="00582CBF" w14:paraId="3646D087" w14:textId="77777777" w:rsidTr="00582CBF">
        <w:tc>
          <w:tcPr>
            <w:tcW w:w="8677" w:type="dxa"/>
          </w:tcPr>
          <w:p w14:paraId="796DF223" w14:textId="77777777" w:rsidR="00582CBF" w:rsidRDefault="00582CBF" w:rsidP="001B2F36">
            <w:r>
              <w:t>Publicación (Scopus)</w:t>
            </w:r>
          </w:p>
        </w:tc>
        <w:tc>
          <w:tcPr>
            <w:tcW w:w="1105" w:type="dxa"/>
            <w:vAlign w:val="center"/>
          </w:tcPr>
          <w:p w14:paraId="09EF240E" w14:textId="77777777" w:rsidR="00582CBF" w:rsidRDefault="00582CBF" w:rsidP="001B2F36">
            <w:pPr>
              <w:jc w:val="center"/>
            </w:pPr>
            <w:r>
              <w:t>9</w:t>
            </w:r>
          </w:p>
        </w:tc>
      </w:tr>
      <w:tr w:rsidR="00582CBF" w14:paraId="59E51305" w14:textId="77777777" w:rsidTr="00582CBF">
        <w:tc>
          <w:tcPr>
            <w:tcW w:w="8677" w:type="dxa"/>
          </w:tcPr>
          <w:p w14:paraId="55BAA1A9" w14:textId="77777777" w:rsidR="00582CBF" w:rsidRDefault="00582CBF" w:rsidP="001B2F36">
            <w:r>
              <w:t>Publicación (Scielo Chile, ERIH Plus)</w:t>
            </w:r>
          </w:p>
        </w:tc>
        <w:tc>
          <w:tcPr>
            <w:tcW w:w="1105" w:type="dxa"/>
            <w:vAlign w:val="center"/>
          </w:tcPr>
          <w:p w14:paraId="73D8A955" w14:textId="77777777" w:rsidR="00582CBF" w:rsidRDefault="00582CBF" w:rsidP="001B2F36">
            <w:pPr>
              <w:jc w:val="center"/>
            </w:pPr>
            <w:r>
              <w:t>8</w:t>
            </w:r>
          </w:p>
        </w:tc>
      </w:tr>
      <w:tr w:rsidR="00582CBF" w14:paraId="73382908" w14:textId="77777777" w:rsidTr="00582CBF">
        <w:tc>
          <w:tcPr>
            <w:tcW w:w="8677" w:type="dxa"/>
          </w:tcPr>
          <w:p w14:paraId="44178B72" w14:textId="77777777" w:rsidR="00582CBF" w:rsidRDefault="00582CBF" w:rsidP="001B2F36">
            <w:r>
              <w:t>Publicación (</w:t>
            </w:r>
            <w:proofErr w:type="spellStart"/>
            <w:r>
              <w:t>Latindex</w:t>
            </w:r>
            <w:proofErr w:type="spellEnd"/>
            <w:r>
              <w:t xml:space="preserve"> Catálogo)</w:t>
            </w:r>
          </w:p>
        </w:tc>
        <w:tc>
          <w:tcPr>
            <w:tcW w:w="1105" w:type="dxa"/>
            <w:vAlign w:val="center"/>
          </w:tcPr>
          <w:p w14:paraId="564D6C14" w14:textId="77777777" w:rsidR="00582CBF" w:rsidRDefault="00582CBF" w:rsidP="001B2F36">
            <w:pPr>
              <w:jc w:val="center"/>
            </w:pPr>
            <w:r>
              <w:t>6</w:t>
            </w:r>
          </w:p>
        </w:tc>
      </w:tr>
      <w:tr w:rsidR="00582CBF" w14:paraId="7D4F130F" w14:textId="77777777" w:rsidTr="00582CBF">
        <w:tc>
          <w:tcPr>
            <w:tcW w:w="8677" w:type="dxa"/>
          </w:tcPr>
          <w:p w14:paraId="4C8B1C14" w14:textId="77777777" w:rsidR="00582CBF" w:rsidRDefault="00582CBF" w:rsidP="001B2F36">
            <w:r>
              <w:t>Artículo (Otras Redalyc)</w:t>
            </w:r>
          </w:p>
        </w:tc>
        <w:tc>
          <w:tcPr>
            <w:tcW w:w="1105" w:type="dxa"/>
            <w:vAlign w:val="center"/>
          </w:tcPr>
          <w:p w14:paraId="0FC114FE" w14:textId="77777777" w:rsidR="00582CBF" w:rsidRDefault="00582CBF" w:rsidP="001B2F36">
            <w:pPr>
              <w:jc w:val="center"/>
            </w:pPr>
            <w:r>
              <w:t>4</w:t>
            </w:r>
          </w:p>
        </w:tc>
      </w:tr>
      <w:tr w:rsidR="00582CBF" w14:paraId="5C0C90D6" w14:textId="77777777" w:rsidTr="00582CBF">
        <w:tc>
          <w:tcPr>
            <w:tcW w:w="8677" w:type="dxa"/>
          </w:tcPr>
          <w:p w14:paraId="5D9B2EE4" w14:textId="77777777" w:rsidR="00582CBF" w:rsidRDefault="00582CBF" w:rsidP="001B2F36">
            <w:r>
              <w:t>Libro (libro con referato externo)</w:t>
            </w:r>
          </w:p>
        </w:tc>
        <w:tc>
          <w:tcPr>
            <w:tcW w:w="1105" w:type="dxa"/>
            <w:vAlign w:val="center"/>
          </w:tcPr>
          <w:p w14:paraId="2562D831" w14:textId="77777777" w:rsidR="00582CBF" w:rsidRDefault="00582CBF" w:rsidP="001B2F36">
            <w:pPr>
              <w:jc w:val="center"/>
            </w:pPr>
            <w:r>
              <w:t>10</w:t>
            </w:r>
          </w:p>
        </w:tc>
      </w:tr>
      <w:tr w:rsidR="00582CBF" w14:paraId="4574F8B0" w14:textId="77777777" w:rsidTr="00582CBF">
        <w:tc>
          <w:tcPr>
            <w:tcW w:w="8677" w:type="dxa"/>
          </w:tcPr>
          <w:p w14:paraId="691D550E" w14:textId="77777777" w:rsidR="00582CBF" w:rsidRDefault="00582CBF" w:rsidP="001B2F36">
            <w:r>
              <w:t>Libro (libro sin referato externo)</w:t>
            </w:r>
          </w:p>
        </w:tc>
        <w:tc>
          <w:tcPr>
            <w:tcW w:w="1105" w:type="dxa"/>
            <w:vAlign w:val="center"/>
          </w:tcPr>
          <w:p w14:paraId="2554E8D5" w14:textId="77777777" w:rsidR="00582CBF" w:rsidRDefault="00582CBF" w:rsidP="001B2F36">
            <w:pPr>
              <w:jc w:val="center"/>
            </w:pPr>
            <w:r>
              <w:t>5</w:t>
            </w:r>
          </w:p>
        </w:tc>
      </w:tr>
      <w:tr w:rsidR="00582CBF" w14:paraId="21446623" w14:textId="77777777" w:rsidTr="00582CBF">
        <w:tc>
          <w:tcPr>
            <w:tcW w:w="8677" w:type="dxa"/>
          </w:tcPr>
          <w:p w14:paraId="33755274" w14:textId="77777777" w:rsidR="00582CBF" w:rsidRDefault="00582CBF" w:rsidP="001B2F36">
            <w:r>
              <w:t>Edición de número especial o Dossier en una revista indizada en WoS o Scopus</w:t>
            </w:r>
          </w:p>
        </w:tc>
        <w:tc>
          <w:tcPr>
            <w:tcW w:w="1105" w:type="dxa"/>
            <w:vAlign w:val="center"/>
          </w:tcPr>
          <w:p w14:paraId="36E8EFCD" w14:textId="77777777" w:rsidR="00582CBF" w:rsidRDefault="00582CBF" w:rsidP="001B2F36">
            <w:pPr>
              <w:jc w:val="center"/>
            </w:pPr>
            <w:r>
              <w:t>10</w:t>
            </w:r>
          </w:p>
        </w:tc>
      </w:tr>
      <w:tr w:rsidR="00582CBF" w14:paraId="50E12864" w14:textId="77777777" w:rsidTr="00582CBF">
        <w:tc>
          <w:tcPr>
            <w:tcW w:w="8677" w:type="dxa"/>
          </w:tcPr>
          <w:p w14:paraId="580F1E50" w14:textId="77777777" w:rsidR="00582CBF" w:rsidRDefault="00582CBF" w:rsidP="001B2F36">
            <w:r>
              <w:t>Capítulo (libro con editorial con referato externo)</w:t>
            </w:r>
          </w:p>
        </w:tc>
        <w:tc>
          <w:tcPr>
            <w:tcW w:w="1105" w:type="dxa"/>
            <w:vAlign w:val="center"/>
          </w:tcPr>
          <w:p w14:paraId="570AB57C" w14:textId="77777777" w:rsidR="00582CBF" w:rsidRDefault="00582CBF" w:rsidP="001B2F36">
            <w:pPr>
              <w:jc w:val="center"/>
            </w:pPr>
            <w:r>
              <w:t>10</w:t>
            </w:r>
          </w:p>
        </w:tc>
      </w:tr>
      <w:tr w:rsidR="00582CBF" w14:paraId="2A462EC2" w14:textId="77777777" w:rsidTr="00582CBF">
        <w:tc>
          <w:tcPr>
            <w:tcW w:w="8677" w:type="dxa"/>
          </w:tcPr>
          <w:p w14:paraId="68D77611" w14:textId="77777777" w:rsidR="00582CBF" w:rsidRDefault="00582CBF" w:rsidP="001B2F36">
            <w:r>
              <w:t>Capítulo (libro sin editorial con referato externo)</w:t>
            </w:r>
          </w:p>
        </w:tc>
        <w:tc>
          <w:tcPr>
            <w:tcW w:w="1105" w:type="dxa"/>
            <w:vAlign w:val="center"/>
          </w:tcPr>
          <w:p w14:paraId="2CD9600A" w14:textId="77777777" w:rsidR="00582CBF" w:rsidRDefault="00582CBF" w:rsidP="001B2F36">
            <w:pPr>
              <w:jc w:val="center"/>
            </w:pPr>
            <w:r>
              <w:t>5</w:t>
            </w:r>
          </w:p>
        </w:tc>
      </w:tr>
      <w:tr w:rsidR="00582CBF" w14:paraId="398D15F8" w14:textId="77777777" w:rsidTr="00582CBF">
        <w:tc>
          <w:tcPr>
            <w:tcW w:w="8677" w:type="dxa"/>
          </w:tcPr>
          <w:p w14:paraId="617C9B1F" w14:textId="77777777" w:rsidR="00582CBF" w:rsidRDefault="00582CBF" w:rsidP="001B2F36">
            <w:r>
              <w:t>Catálogo artístico con respaldo y edición especializada</w:t>
            </w:r>
          </w:p>
        </w:tc>
        <w:tc>
          <w:tcPr>
            <w:tcW w:w="1105" w:type="dxa"/>
            <w:vAlign w:val="center"/>
          </w:tcPr>
          <w:p w14:paraId="0457DB84" w14:textId="77777777" w:rsidR="00582CBF" w:rsidRDefault="00582CBF" w:rsidP="001B2F36">
            <w:pPr>
              <w:jc w:val="center"/>
            </w:pPr>
            <w:r>
              <w:t>3</w:t>
            </w:r>
          </w:p>
        </w:tc>
      </w:tr>
      <w:tr w:rsidR="00582CBF" w14:paraId="62A69F0C" w14:textId="77777777" w:rsidTr="00582CBF">
        <w:tc>
          <w:tcPr>
            <w:tcW w:w="8677" w:type="dxa"/>
          </w:tcPr>
          <w:p w14:paraId="74909BB7" w14:textId="77777777" w:rsidR="00582CBF" w:rsidRDefault="00582CBF" w:rsidP="001B2F36">
            <w:r>
              <w:t>Curaduría o montaje de exposición con enfoque crítico (con memoria)</w:t>
            </w:r>
          </w:p>
        </w:tc>
        <w:tc>
          <w:tcPr>
            <w:tcW w:w="1105" w:type="dxa"/>
            <w:vAlign w:val="center"/>
          </w:tcPr>
          <w:p w14:paraId="6AB2A667" w14:textId="77777777" w:rsidR="00582CBF" w:rsidRDefault="00582CBF" w:rsidP="001B2F36">
            <w:pPr>
              <w:jc w:val="center"/>
            </w:pPr>
            <w:r>
              <w:t>7</w:t>
            </w:r>
          </w:p>
        </w:tc>
      </w:tr>
      <w:tr w:rsidR="00582CBF" w14:paraId="040054FB" w14:textId="77777777" w:rsidTr="00582CBF">
        <w:tc>
          <w:tcPr>
            <w:tcW w:w="8677" w:type="dxa"/>
          </w:tcPr>
          <w:p w14:paraId="2D308333" w14:textId="77777777" w:rsidR="00582CBF" w:rsidRDefault="00582CBF" w:rsidP="001B2F36">
            <w:r>
              <w:t>Patente o registro de diseño (con respaldo institucional)</w:t>
            </w:r>
          </w:p>
        </w:tc>
        <w:tc>
          <w:tcPr>
            <w:tcW w:w="1105" w:type="dxa"/>
            <w:vAlign w:val="center"/>
          </w:tcPr>
          <w:p w14:paraId="39260E53" w14:textId="77777777" w:rsidR="00582CBF" w:rsidRDefault="00582CBF" w:rsidP="001B2F36">
            <w:pPr>
              <w:jc w:val="center"/>
            </w:pPr>
            <w:r>
              <w:t>10</w:t>
            </w:r>
          </w:p>
        </w:tc>
      </w:tr>
      <w:tr w:rsidR="00582CBF" w14:paraId="56B57DC1" w14:textId="77777777" w:rsidTr="00582CBF">
        <w:tc>
          <w:tcPr>
            <w:tcW w:w="8677" w:type="dxa"/>
          </w:tcPr>
          <w:p w14:paraId="1BC8D7F5" w14:textId="77777777" w:rsidR="00582CBF" w:rsidRDefault="00582CBF" w:rsidP="001B2F36">
            <w:r>
              <w:t>Publicación en revista especializada en arte o catálogo de obra</w:t>
            </w:r>
          </w:p>
        </w:tc>
        <w:tc>
          <w:tcPr>
            <w:tcW w:w="1105" w:type="dxa"/>
            <w:vAlign w:val="center"/>
          </w:tcPr>
          <w:p w14:paraId="0311A361" w14:textId="77777777" w:rsidR="00582CBF" w:rsidRDefault="00582CBF" w:rsidP="001B2F36">
            <w:pPr>
              <w:jc w:val="center"/>
            </w:pPr>
            <w:r>
              <w:t>6</w:t>
            </w:r>
          </w:p>
        </w:tc>
      </w:tr>
      <w:tr w:rsidR="00582CBF" w14:paraId="7B58E9A4" w14:textId="77777777" w:rsidTr="00582CBF">
        <w:tc>
          <w:tcPr>
            <w:tcW w:w="8677" w:type="dxa"/>
          </w:tcPr>
          <w:p w14:paraId="0BA633D4" w14:textId="77777777" w:rsidR="00582CBF" w:rsidRDefault="00582CBF" w:rsidP="001B2F36">
            <w:r>
              <w:t>Prototipo funcional validado por usuarios</w:t>
            </w:r>
          </w:p>
        </w:tc>
        <w:tc>
          <w:tcPr>
            <w:tcW w:w="1105" w:type="dxa"/>
            <w:vAlign w:val="center"/>
          </w:tcPr>
          <w:p w14:paraId="021F06EA" w14:textId="77777777" w:rsidR="00582CBF" w:rsidRDefault="00582CBF" w:rsidP="001B2F36">
            <w:pPr>
              <w:jc w:val="center"/>
            </w:pPr>
            <w:r>
              <w:t>8</w:t>
            </w:r>
          </w:p>
        </w:tc>
      </w:tr>
      <w:tr w:rsidR="00582CBF" w14:paraId="66D73843" w14:textId="77777777" w:rsidTr="00582CBF">
        <w:tc>
          <w:tcPr>
            <w:tcW w:w="8677" w:type="dxa"/>
          </w:tcPr>
          <w:p w14:paraId="1D081FFC" w14:textId="77777777" w:rsidR="00582CBF" w:rsidRDefault="00582CBF" w:rsidP="001B2F36">
            <w:r>
              <w:t>Obra artística con participación en festival, exposición, bienal</w:t>
            </w:r>
          </w:p>
        </w:tc>
        <w:tc>
          <w:tcPr>
            <w:tcW w:w="1105" w:type="dxa"/>
            <w:vAlign w:val="center"/>
          </w:tcPr>
          <w:p w14:paraId="5BBFC436" w14:textId="77777777" w:rsidR="00582CBF" w:rsidRDefault="00582CBF" w:rsidP="001B2F36">
            <w:pPr>
              <w:jc w:val="center"/>
            </w:pPr>
            <w:r>
              <w:t>9</w:t>
            </w:r>
          </w:p>
        </w:tc>
      </w:tr>
      <w:tr w:rsidR="00582CBF" w14:paraId="04E601C9" w14:textId="77777777" w:rsidTr="00582CBF">
        <w:tc>
          <w:tcPr>
            <w:tcW w:w="8677" w:type="dxa"/>
          </w:tcPr>
          <w:p w14:paraId="69964AB6" w14:textId="77777777" w:rsidR="00582CBF" w:rsidRDefault="00582CBF" w:rsidP="001B2F36">
            <w:r>
              <w:t>Obra artística sin participación en festival, exposición, bienal (con memoria técnica)</w:t>
            </w:r>
          </w:p>
        </w:tc>
        <w:tc>
          <w:tcPr>
            <w:tcW w:w="1105" w:type="dxa"/>
            <w:vAlign w:val="center"/>
          </w:tcPr>
          <w:p w14:paraId="45BD294B" w14:textId="77777777" w:rsidR="00582CBF" w:rsidRDefault="00582CBF" w:rsidP="001B2F36">
            <w:pPr>
              <w:jc w:val="center"/>
            </w:pPr>
            <w:r>
              <w:t>5</w:t>
            </w:r>
          </w:p>
        </w:tc>
      </w:tr>
      <w:tr w:rsidR="00582CBF" w14:paraId="64662770" w14:textId="77777777" w:rsidTr="00582CBF">
        <w:tc>
          <w:tcPr>
            <w:tcW w:w="8677" w:type="dxa"/>
          </w:tcPr>
          <w:p w14:paraId="06DF1FD7" w14:textId="77777777" w:rsidR="00582CBF" w:rsidRDefault="00582CBF" w:rsidP="001B2F36">
            <w:r>
              <w:t>Publicación de divulgación científica (medio nacional con evidencia)</w:t>
            </w:r>
          </w:p>
        </w:tc>
        <w:tc>
          <w:tcPr>
            <w:tcW w:w="1105" w:type="dxa"/>
            <w:vAlign w:val="center"/>
          </w:tcPr>
          <w:p w14:paraId="38D527D7" w14:textId="77777777" w:rsidR="00582CBF" w:rsidRDefault="00582CBF" w:rsidP="001B2F36">
            <w:pPr>
              <w:jc w:val="center"/>
            </w:pPr>
            <w:r>
              <w:t>6</w:t>
            </w:r>
          </w:p>
        </w:tc>
      </w:tr>
      <w:tr w:rsidR="00582CBF" w14:paraId="0CB19223" w14:textId="77777777" w:rsidTr="00582CBF">
        <w:trPr>
          <w:trHeight w:val="253"/>
        </w:trPr>
        <w:tc>
          <w:tcPr>
            <w:tcW w:w="8677" w:type="dxa"/>
          </w:tcPr>
          <w:p w14:paraId="3E03E6B4" w14:textId="77777777" w:rsidR="00582CBF" w:rsidRDefault="00582CBF" w:rsidP="001B2F36">
            <w:r>
              <w:t>Participación en actividades escolares (divulgación o mediación educativa) con informe metodológico de actividad y análisis de contribución externa</w:t>
            </w:r>
          </w:p>
        </w:tc>
        <w:tc>
          <w:tcPr>
            <w:tcW w:w="1105" w:type="dxa"/>
            <w:vAlign w:val="center"/>
          </w:tcPr>
          <w:p w14:paraId="36B65A43" w14:textId="77777777" w:rsidR="00582CBF" w:rsidRDefault="00582CBF" w:rsidP="001B2F36">
            <w:pPr>
              <w:jc w:val="center"/>
            </w:pPr>
            <w:r>
              <w:t>4</w:t>
            </w:r>
          </w:p>
        </w:tc>
      </w:tr>
      <w:tr w:rsidR="00582CBF" w14:paraId="10CA2F8D" w14:textId="77777777" w:rsidTr="00582CBF">
        <w:tc>
          <w:tcPr>
            <w:tcW w:w="8677" w:type="dxa"/>
          </w:tcPr>
          <w:p w14:paraId="133FFB5F" w14:textId="77777777" w:rsidR="00582CBF" w:rsidRDefault="00582CBF" w:rsidP="001B2F36">
            <w:r>
              <w:t>Material pedagógico innovador basado en investigación</w:t>
            </w:r>
          </w:p>
        </w:tc>
        <w:tc>
          <w:tcPr>
            <w:tcW w:w="1105" w:type="dxa"/>
            <w:vAlign w:val="center"/>
          </w:tcPr>
          <w:p w14:paraId="189B16E6" w14:textId="77777777" w:rsidR="00582CBF" w:rsidRDefault="00582CBF" w:rsidP="001B2F36">
            <w:pPr>
              <w:jc w:val="center"/>
            </w:pPr>
            <w:r>
              <w:t>6</w:t>
            </w:r>
          </w:p>
        </w:tc>
      </w:tr>
      <w:tr w:rsidR="00582CBF" w14:paraId="6AB58A65" w14:textId="77777777" w:rsidTr="00582CBF">
        <w:tc>
          <w:tcPr>
            <w:tcW w:w="8677" w:type="dxa"/>
          </w:tcPr>
          <w:p w14:paraId="378EFE54" w14:textId="77777777" w:rsidR="00582CBF" w:rsidRDefault="00582CBF" w:rsidP="001B2F36">
            <w:r>
              <w:t>Ensayo académico/ crítico (no indexado, pero con respaldo editorial)</w:t>
            </w:r>
          </w:p>
        </w:tc>
        <w:tc>
          <w:tcPr>
            <w:tcW w:w="1105" w:type="dxa"/>
            <w:vAlign w:val="center"/>
          </w:tcPr>
          <w:p w14:paraId="03BFA8A6" w14:textId="77777777" w:rsidR="00582CBF" w:rsidRDefault="00582CBF" w:rsidP="001B2F36">
            <w:pPr>
              <w:jc w:val="center"/>
            </w:pPr>
            <w:r>
              <w:t>5</w:t>
            </w:r>
          </w:p>
        </w:tc>
      </w:tr>
      <w:tr w:rsidR="00582CBF" w14:paraId="161CD778" w14:textId="77777777" w:rsidTr="00582CBF">
        <w:tc>
          <w:tcPr>
            <w:tcW w:w="8677" w:type="dxa"/>
          </w:tcPr>
          <w:p w14:paraId="518B3755" w14:textId="77777777" w:rsidR="00582CBF" w:rsidRDefault="00582CBF" w:rsidP="001B2F36">
            <w:r>
              <w:t>Proyecto arquitectónico, gráfico o urbano (con memoria)</w:t>
            </w:r>
          </w:p>
        </w:tc>
        <w:tc>
          <w:tcPr>
            <w:tcW w:w="1105" w:type="dxa"/>
            <w:vAlign w:val="center"/>
          </w:tcPr>
          <w:p w14:paraId="64D68E45" w14:textId="77777777" w:rsidR="00582CBF" w:rsidRDefault="00582CBF" w:rsidP="001B2F36">
            <w:pPr>
              <w:jc w:val="center"/>
            </w:pPr>
            <w:r>
              <w:t>7</w:t>
            </w:r>
          </w:p>
        </w:tc>
      </w:tr>
    </w:tbl>
    <w:p w14:paraId="6B82C75F" w14:textId="77777777" w:rsidR="00582CBF" w:rsidRDefault="00582CBF" w:rsidP="00582CBF">
      <w:pPr>
        <w:widowControl w:val="0"/>
        <w:pBdr>
          <w:top w:val="nil"/>
          <w:left w:val="nil"/>
          <w:bottom w:val="nil"/>
          <w:right w:val="nil"/>
          <w:between w:val="nil"/>
        </w:pBdr>
        <w:tabs>
          <w:tab w:val="left" w:pos="7320"/>
        </w:tabs>
        <w:ind w:right="425"/>
        <w:jc w:val="both"/>
      </w:pPr>
    </w:p>
    <w:p w14:paraId="13276ADF" w14:textId="77777777" w:rsidR="00582CBF" w:rsidRDefault="00582CBF" w:rsidP="00582CBF">
      <w:pPr>
        <w:jc w:val="center"/>
        <w:rPr>
          <w:rFonts w:ascii="Arial" w:eastAsia="Arial" w:hAnsi="Arial" w:cs="Arial"/>
          <w:b/>
          <w:sz w:val="28"/>
          <w:szCs w:val="28"/>
        </w:rPr>
      </w:pPr>
    </w:p>
    <w:p w14:paraId="6226657F" w14:textId="77777777" w:rsidR="007151CF" w:rsidRPr="001704EE" w:rsidRDefault="007151CF" w:rsidP="00071072">
      <w:pPr>
        <w:pStyle w:val="Textoindependiente"/>
        <w:ind w:left="567" w:right="-93"/>
        <w:rPr>
          <w:rFonts w:ascii="Arial" w:eastAsiaTheme="minorHAnsi" w:hAnsi="Arial" w:cs="Arial"/>
          <w:sz w:val="24"/>
          <w:szCs w:val="24"/>
          <w:lang w:val="es-CL"/>
        </w:rPr>
      </w:pPr>
    </w:p>
    <w:p w14:paraId="5F7DC0E7" w14:textId="77777777" w:rsidR="002B2908" w:rsidRPr="002B2908" w:rsidRDefault="002B2908" w:rsidP="00071072">
      <w:pPr>
        <w:pStyle w:val="Textoindependiente"/>
        <w:ind w:right="-93"/>
        <w:rPr>
          <w:rFonts w:ascii="Arial" w:eastAsiaTheme="minorHAnsi" w:hAnsi="Arial" w:cs="Arial"/>
          <w:sz w:val="24"/>
          <w:szCs w:val="24"/>
          <w:lang w:val="es-CL"/>
        </w:rPr>
      </w:pPr>
    </w:p>
    <w:p w14:paraId="4CA45E1E" w14:textId="77777777" w:rsidR="007773A9" w:rsidRPr="001704EE" w:rsidRDefault="007773A9" w:rsidP="00CF189F">
      <w:pPr>
        <w:pStyle w:val="Textoindependiente"/>
        <w:ind w:left="720" w:right="283"/>
        <w:rPr>
          <w:rFonts w:ascii="Arial" w:eastAsiaTheme="minorHAnsi" w:hAnsi="Arial" w:cs="Arial"/>
          <w:sz w:val="24"/>
          <w:szCs w:val="24"/>
          <w:lang w:val="es-CL"/>
        </w:rPr>
      </w:pPr>
    </w:p>
    <w:p w14:paraId="5E925F92" w14:textId="77777777" w:rsidR="00CF189F" w:rsidRPr="001704EE" w:rsidRDefault="00CF189F" w:rsidP="00CF189F">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rPr>
      </w:pPr>
    </w:p>
    <w:p w14:paraId="7D0AE4B1" w14:textId="77777777" w:rsidR="00DE6F35" w:rsidRPr="00DA102D" w:rsidRDefault="00DE6F35"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0EE2BB0C" w14:textId="77777777" w:rsidR="00506AB1" w:rsidRDefault="00506AB1"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0E704D22" w14:textId="77777777" w:rsidR="00506AB1" w:rsidRPr="0046073D" w:rsidRDefault="00506AB1" w:rsidP="00506AB1">
      <w:pPr>
        <w:spacing w:before="228"/>
        <w:ind w:left="567" w:right="283"/>
        <w:jc w:val="both"/>
        <w:rPr>
          <w:rFonts w:ascii="Arial" w:hAnsi="Arial" w:cs="Arial"/>
        </w:rPr>
      </w:pPr>
    </w:p>
    <w:p w14:paraId="23FED990" w14:textId="77777777" w:rsidR="005E599B" w:rsidRPr="00B4468F" w:rsidRDefault="005E599B" w:rsidP="005E599B">
      <w:pPr>
        <w:pStyle w:val="Prrafodelista"/>
        <w:widowControl w:val="0"/>
        <w:tabs>
          <w:tab w:val="left" w:pos="841"/>
        </w:tabs>
        <w:autoSpaceDE w:val="0"/>
        <w:autoSpaceDN w:val="0"/>
        <w:spacing w:before="1"/>
        <w:ind w:right="283"/>
        <w:contextualSpacing w:val="0"/>
        <w:jc w:val="both"/>
        <w:rPr>
          <w:rFonts w:ascii="Arial" w:eastAsiaTheme="minorHAnsi" w:hAnsi="Arial" w:cs="Arial"/>
          <w:sz w:val="24"/>
          <w:szCs w:val="24"/>
        </w:rPr>
      </w:pPr>
    </w:p>
    <w:bookmarkEnd w:id="2"/>
    <w:p w14:paraId="3AC73AA9" w14:textId="77777777" w:rsidR="003F672A" w:rsidRDefault="003F672A" w:rsidP="00DD74D4">
      <w:pPr>
        <w:spacing w:before="116"/>
        <w:ind w:left="142" w:right="283" w:hanging="142"/>
        <w:jc w:val="both"/>
        <w:rPr>
          <w:rFonts w:ascii="Arial" w:hAnsi="Arial" w:cs="Arial"/>
        </w:rPr>
      </w:pPr>
    </w:p>
    <w:p w14:paraId="5E6050B0" w14:textId="77777777" w:rsidR="00DD74D4" w:rsidRDefault="00DD74D4" w:rsidP="000A76CC">
      <w:pPr>
        <w:widowControl w:val="0"/>
        <w:tabs>
          <w:tab w:val="left" w:pos="841"/>
        </w:tabs>
        <w:autoSpaceDE w:val="0"/>
        <w:autoSpaceDN w:val="0"/>
        <w:spacing w:before="1"/>
        <w:ind w:left="426" w:right="283"/>
        <w:jc w:val="both"/>
        <w:rPr>
          <w:rFonts w:ascii="Arial" w:eastAsia="Times New Roman" w:hAnsi="Arial" w:cs="Arial"/>
          <w:b/>
          <w:bCs/>
          <w:lang w:val="es-ES" w:eastAsia="es-ES"/>
        </w:rPr>
      </w:pPr>
    </w:p>
    <w:p w14:paraId="06B631C3" w14:textId="77777777" w:rsidR="00222962" w:rsidRDefault="00222962" w:rsidP="000A76CC">
      <w:pPr>
        <w:widowControl w:val="0"/>
        <w:tabs>
          <w:tab w:val="left" w:pos="841"/>
        </w:tabs>
        <w:autoSpaceDE w:val="0"/>
        <w:autoSpaceDN w:val="0"/>
        <w:spacing w:before="1"/>
        <w:ind w:left="426" w:right="283"/>
        <w:jc w:val="both"/>
        <w:rPr>
          <w:rFonts w:ascii="Arial" w:eastAsia="Times New Roman" w:hAnsi="Arial" w:cs="Arial"/>
          <w:b/>
          <w:bCs/>
          <w:lang w:val="es-ES" w:eastAsia="es-ES"/>
        </w:rPr>
      </w:pPr>
    </w:p>
    <w:p w14:paraId="7B23046B" w14:textId="77777777" w:rsidR="000A76CC" w:rsidRPr="000A76CC" w:rsidRDefault="000A76CC" w:rsidP="000A76CC">
      <w:pPr>
        <w:widowControl w:val="0"/>
        <w:tabs>
          <w:tab w:val="left" w:pos="841"/>
        </w:tabs>
        <w:autoSpaceDE w:val="0"/>
        <w:autoSpaceDN w:val="0"/>
        <w:spacing w:before="1"/>
        <w:ind w:right="283"/>
        <w:jc w:val="both"/>
        <w:rPr>
          <w:rFonts w:ascii="Arial" w:hAnsi="Arial" w:cs="Arial"/>
        </w:rPr>
      </w:pPr>
    </w:p>
    <w:p w14:paraId="11A259D0" w14:textId="77777777" w:rsidR="00CA0A6E" w:rsidRDefault="00CA0A6E" w:rsidP="00CA0A6E">
      <w:pPr>
        <w:jc w:val="center"/>
        <w:rPr>
          <w:rFonts w:ascii="Arial" w:eastAsia="Arial" w:hAnsi="Arial" w:cs="Arial"/>
          <w:b/>
          <w:color w:val="000000"/>
          <w:sz w:val="28"/>
          <w:szCs w:val="28"/>
        </w:rPr>
      </w:pPr>
      <w:r>
        <w:rPr>
          <w:rFonts w:ascii="Arial" w:eastAsia="Arial" w:hAnsi="Arial" w:cs="Arial"/>
          <w:b/>
          <w:color w:val="000000"/>
          <w:sz w:val="28"/>
          <w:szCs w:val="28"/>
        </w:rPr>
        <w:lastRenderedPageBreak/>
        <w:t>ANEXO 2</w:t>
      </w:r>
    </w:p>
    <w:p w14:paraId="1C5C38B0" w14:textId="77777777" w:rsidR="00CA0A6E" w:rsidRPr="00B4468F" w:rsidRDefault="00CA0A6E" w:rsidP="00CA0A6E">
      <w:pPr>
        <w:pStyle w:val="Prrafodelista"/>
        <w:widowControl w:val="0"/>
        <w:tabs>
          <w:tab w:val="left" w:pos="841"/>
        </w:tabs>
        <w:autoSpaceDE w:val="0"/>
        <w:autoSpaceDN w:val="0"/>
        <w:spacing w:before="1"/>
        <w:ind w:right="283"/>
        <w:contextualSpacing w:val="0"/>
        <w:jc w:val="both"/>
        <w:rPr>
          <w:rFonts w:ascii="Arial" w:eastAsiaTheme="minorHAnsi" w:hAnsi="Arial" w:cs="Arial"/>
          <w:sz w:val="24"/>
          <w:szCs w:val="24"/>
        </w:rPr>
      </w:pPr>
    </w:p>
    <w:p w14:paraId="18F76D4A" w14:textId="77777777" w:rsidR="00CA0A6E" w:rsidRDefault="00CA0A6E" w:rsidP="00CA0A6E">
      <w:pPr>
        <w:ind w:right="49"/>
        <w:jc w:val="both"/>
        <w:rPr>
          <w:rFonts w:ascii="Arial" w:eastAsia="Arial" w:hAnsi="Arial" w:cs="Arial"/>
          <w:bCs/>
          <w:color w:val="000000"/>
        </w:rPr>
      </w:pPr>
      <w:r w:rsidRPr="000F186A">
        <w:rPr>
          <w:rFonts w:ascii="Arial" w:eastAsia="Arial" w:hAnsi="Arial" w:cs="Arial"/>
          <w:bCs/>
          <w:color w:val="000000"/>
        </w:rPr>
        <w:t>El presente anexo establece la matriz de co</w:t>
      </w:r>
      <w:r>
        <w:rPr>
          <w:rFonts w:ascii="Arial" w:eastAsia="Arial" w:hAnsi="Arial" w:cs="Arial"/>
          <w:bCs/>
          <w:color w:val="000000"/>
        </w:rPr>
        <w:t>rrelación</w:t>
      </w:r>
      <w:r w:rsidRPr="000F186A">
        <w:rPr>
          <w:rFonts w:ascii="Arial" w:eastAsia="Arial" w:hAnsi="Arial" w:cs="Arial"/>
          <w:bCs/>
          <w:color w:val="000000"/>
        </w:rPr>
        <w:t xml:space="preserve"> entre los distintos instrumentos concursables administrados por la Dirección de Investigación. Su objetivo es orientar la participación de las y los académicos en las convocatorias vigentes, permitiendo identificar qué concursos pueden ser postulados o ejecutados de manera simultánea</w:t>
      </w:r>
      <w:r>
        <w:rPr>
          <w:rFonts w:ascii="Arial" w:eastAsia="Arial" w:hAnsi="Arial" w:cs="Arial"/>
          <w:bCs/>
          <w:color w:val="000000"/>
        </w:rPr>
        <w:t>.</w:t>
      </w:r>
    </w:p>
    <w:p w14:paraId="4630F98F" w14:textId="7A9CEA1D" w:rsidR="00A17C46" w:rsidRPr="000F186A" w:rsidRDefault="00A17C46" w:rsidP="00CA0A6E">
      <w:pPr>
        <w:ind w:right="49"/>
        <w:jc w:val="both"/>
        <w:rPr>
          <w:rFonts w:ascii="Arial" w:eastAsia="Arial" w:hAnsi="Arial" w:cs="Arial"/>
          <w:bCs/>
          <w:color w:val="000000"/>
        </w:rPr>
      </w:pPr>
      <w:r>
        <w:rPr>
          <w:rFonts w:ascii="Arial" w:eastAsia="Arial" w:hAnsi="Arial" w:cs="Arial"/>
          <w:bCs/>
          <w:color w:val="000000"/>
        </w:rPr>
        <w:t>Para aquellos académicos que cuentan con un proyecto regular o de continuidad, deben considerar que el concurso equivalente es un Fortalecimiento a la Investigación.</w:t>
      </w:r>
    </w:p>
    <w:p w14:paraId="67286FF2" w14:textId="77777777" w:rsidR="00CA0A6E" w:rsidRDefault="00CA0A6E" w:rsidP="00CA0A6E">
      <w:pPr>
        <w:widowControl w:val="0"/>
        <w:tabs>
          <w:tab w:val="left" w:pos="841"/>
        </w:tabs>
        <w:autoSpaceDE w:val="0"/>
        <w:autoSpaceDN w:val="0"/>
        <w:spacing w:before="1"/>
        <w:ind w:right="283" w:firstLine="1276"/>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1304"/>
        <w:gridCol w:w="1024"/>
        <w:gridCol w:w="1184"/>
        <w:gridCol w:w="1069"/>
        <w:gridCol w:w="1062"/>
        <w:gridCol w:w="1024"/>
        <w:gridCol w:w="976"/>
        <w:gridCol w:w="1149"/>
      </w:tblGrid>
      <w:tr w:rsidR="00CA0A6E" w:rsidRPr="004766D2" w14:paraId="444E125B" w14:textId="77777777" w:rsidTr="005926A8">
        <w:trPr>
          <w:trHeight w:val="1050"/>
        </w:trPr>
        <w:tc>
          <w:tcPr>
            <w:tcW w:w="803" w:type="pct"/>
            <w:tcBorders>
              <w:top w:val="double" w:sz="6" w:space="0" w:color="000000"/>
              <w:left w:val="double" w:sz="6" w:space="0" w:color="000000"/>
              <w:bottom w:val="double" w:sz="6" w:space="0" w:color="000000"/>
              <w:right w:val="double" w:sz="6" w:space="0" w:color="000000"/>
            </w:tcBorders>
            <w:tcMar>
              <w:top w:w="30" w:type="dxa"/>
              <w:left w:w="45" w:type="dxa"/>
              <w:bottom w:w="30" w:type="dxa"/>
              <w:right w:w="45" w:type="dxa"/>
            </w:tcMar>
            <w:vAlign w:val="center"/>
            <w:hideMark/>
          </w:tcPr>
          <w:p w14:paraId="155B7C5F" w14:textId="77777777" w:rsidR="00CA0A6E" w:rsidRPr="004766D2" w:rsidRDefault="00CA0A6E" w:rsidP="005926A8">
            <w:pPr>
              <w:jc w:val="center"/>
              <w:rPr>
                <w:rFonts w:ascii="Arial" w:eastAsia="Times New Roman" w:hAnsi="Arial" w:cs="Arial"/>
                <w:b/>
                <w:bCs/>
                <w:sz w:val="16"/>
                <w:szCs w:val="16"/>
                <w:lang w:eastAsia="es-CL"/>
              </w:rPr>
            </w:pPr>
            <w:r w:rsidRPr="004766D2">
              <w:rPr>
                <w:rFonts w:ascii="Arial" w:eastAsia="Times New Roman" w:hAnsi="Arial" w:cs="Arial"/>
                <w:b/>
                <w:bCs/>
                <w:sz w:val="16"/>
                <w:szCs w:val="16"/>
                <w:lang w:eastAsia="es-CL"/>
              </w:rPr>
              <w:t>Concurso</w:t>
            </w:r>
          </w:p>
        </w:tc>
        <w:tc>
          <w:tcPr>
            <w:tcW w:w="537"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1BEF9BD"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Iniciación a la Investigación</w:t>
            </w:r>
          </w:p>
        </w:tc>
        <w:tc>
          <w:tcPr>
            <w:tcW w:w="625"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467FAE76"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Fortalecimiento a la Investigación</w:t>
            </w:r>
          </w:p>
        </w:tc>
        <w:tc>
          <w:tcPr>
            <w:tcW w:w="589"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2B54C6CD"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Equipamiento Científico y Tecnológico</w:t>
            </w:r>
          </w:p>
        </w:tc>
        <w:tc>
          <w:tcPr>
            <w:tcW w:w="665"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6E5B6975"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Fondo de Apoyo a la Creación</w:t>
            </w:r>
            <w:r>
              <w:rPr>
                <w:rFonts w:ascii="Arial" w:eastAsia="Times New Roman" w:hAnsi="Arial" w:cs="Arial"/>
                <w:color w:val="FFFFFF"/>
                <w:sz w:val="16"/>
                <w:szCs w:val="16"/>
                <w:lang w:eastAsia="es-CL"/>
              </w:rPr>
              <w:t xml:space="preserve"> </w:t>
            </w:r>
          </w:p>
        </w:tc>
        <w:tc>
          <w:tcPr>
            <w:tcW w:w="548"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43E9962E"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Asistentes de Investigación</w:t>
            </w:r>
          </w:p>
        </w:tc>
        <w:tc>
          <w:tcPr>
            <w:tcW w:w="616"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333331B"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Traducción y Edición de Artículos Científicos</w:t>
            </w:r>
          </w:p>
        </w:tc>
        <w:tc>
          <w:tcPr>
            <w:tcW w:w="616"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E3C8F31"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Investigadores Postdoctorales</w:t>
            </w:r>
          </w:p>
        </w:tc>
      </w:tr>
      <w:tr w:rsidR="00CA0A6E" w:rsidRPr="004766D2" w14:paraId="327B7FB7"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22318CF"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Iniciación a la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77B7852"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6C3A154"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A11058E"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A0F041D"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D1D72BF"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DC7FBA6"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C0E0FA9"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CA0A6E" w:rsidRPr="004766D2" w14:paraId="5C984B62"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46DF6799"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Fortalecimiento a la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3962370"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1DA44C6"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D8D258A"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AE5EF28"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214AB11"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DF3ADB4"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85B960D"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CA0A6E" w:rsidRPr="004766D2" w14:paraId="18A3B4F5"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990E68F"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Equipamiento Científico y Tecnológico</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6E9F4BC"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85EA2A4"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1925F51"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75F9C70"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A0151C0"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FA9FD27"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761A92C"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CA0A6E" w:rsidRPr="004766D2" w14:paraId="709D9B75"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B61E8C7"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Fondo de Apoyo a la Creación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62C08F6"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260AA11"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169532D"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0A8A8B5"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15D0CE9"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9C50DD4"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7B046EB"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CA0A6E" w:rsidRPr="004766D2" w14:paraId="2E1F4E32"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6961BB88"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Asistentes de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5643D20"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189E3F8"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1FB77C9"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72F39EE"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9CE261F"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49931C1"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4167F52"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CA0A6E" w:rsidRPr="004766D2" w14:paraId="069EBB7A"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0207B31A"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Traducción y Edición de Artículos Científicos</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C6EA53D"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BC6093A"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75CCE69"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E6771E6"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1898A00"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4800F2B"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FD2D769"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CA0A6E" w:rsidRPr="004766D2" w14:paraId="01C1C4E1"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128AF331" w14:textId="77777777" w:rsidR="00CA0A6E" w:rsidRPr="004766D2" w:rsidRDefault="00CA0A6E"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Investigadores Postdoctorales</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7A0574B"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D41D6CC"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1DA485F"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E172C71"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A10D348"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28617BF"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D49C2C5" w14:textId="77777777" w:rsidR="00CA0A6E" w:rsidRPr="004766D2" w:rsidRDefault="00CA0A6E"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bl>
    <w:p w14:paraId="1A5B6BD0" w14:textId="77777777" w:rsidR="00CA0A6E" w:rsidRPr="0084006B" w:rsidRDefault="00CA0A6E" w:rsidP="00CA0A6E">
      <w:pPr>
        <w:pStyle w:val="Textoindependiente"/>
        <w:ind w:left="426" w:right="283"/>
        <w:rPr>
          <w:rFonts w:ascii="Arial" w:eastAsiaTheme="minorHAnsi" w:hAnsi="Arial" w:cs="Arial"/>
          <w:sz w:val="24"/>
          <w:szCs w:val="24"/>
          <w:lang w:eastAsia="es-ES"/>
        </w:rPr>
      </w:pPr>
    </w:p>
    <w:p w14:paraId="5CB9AE3B" w14:textId="6A887FF9" w:rsidR="00DD74D4" w:rsidRDefault="000A3239" w:rsidP="00222962">
      <w:pPr>
        <w:pStyle w:val="Prrafodelista"/>
        <w:spacing w:after="60"/>
        <w:ind w:left="426" w:right="283"/>
        <w:jc w:val="both"/>
        <w:rPr>
          <w:rFonts w:ascii="Arial" w:hAnsi="Arial" w:cs="Arial"/>
          <w:b/>
          <w:bCs/>
          <w:sz w:val="24"/>
          <w:szCs w:val="24"/>
        </w:rPr>
      </w:pPr>
      <w:r>
        <w:br w:type="page"/>
      </w:r>
      <w:r w:rsidR="00DD74D4">
        <w:rPr>
          <w:rFonts w:ascii="Arial" w:hAnsi="Arial" w:cs="Arial"/>
          <w:b/>
          <w:bCs/>
          <w:sz w:val="24"/>
          <w:szCs w:val="24"/>
        </w:rPr>
        <w:lastRenderedPageBreak/>
        <w:t>ANTECEDENTES DEL INSTRUMENTO</w:t>
      </w:r>
    </w:p>
    <w:p w14:paraId="5A5DFDF9" w14:textId="77777777" w:rsidR="00DD74D4" w:rsidRDefault="00DD74D4" w:rsidP="00DD74D4">
      <w:pPr>
        <w:pStyle w:val="Prrafodelista"/>
        <w:spacing w:after="60"/>
        <w:ind w:left="426" w:right="283" w:hanging="11"/>
        <w:jc w:val="both"/>
        <w:rPr>
          <w:rFonts w:ascii="Arial" w:hAnsi="Arial" w:cs="Arial"/>
          <w:b/>
          <w:bCs/>
          <w:sz w:val="24"/>
          <w:szCs w:val="24"/>
        </w:rPr>
      </w:pPr>
    </w:p>
    <w:p w14:paraId="62E532EA" w14:textId="77777777" w:rsidR="00DD74D4" w:rsidRPr="00B4468F" w:rsidRDefault="00DD74D4" w:rsidP="005E599B">
      <w:pPr>
        <w:pStyle w:val="Prrafodelista"/>
        <w:numPr>
          <w:ilvl w:val="1"/>
          <w:numId w:val="4"/>
        </w:numPr>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0DDF25B6"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La propuesta deberá estar orientada a la realización exclusiva de proyectos de investigación científica</w:t>
      </w:r>
      <w:r>
        <w:rPr>
          <w:rFonts w:ascii="Arial" w:eastAsiaTheme="minorHAnsi" w:hAnsi="Arial" w:cs="Arial"/>
          <w:sz w:val="24"/>
          <w:szCs w:val="24"/>
          <w:lang w:val="es-CL"/>
        </w:rPr>
        <w:t>,</w:t>
      </w:r>
      <w:r w:rsidRPr="00B4468F">
        <w:rPr>
          <w:rFonts w:ascii="Arial" w:eastAsiaTheme="minorHAnsi" w:hAnsi="Arial" w:cs="Arial"/>
          <w:sz w:val="24"/>
          <w:szCs w:val="24"/>
          <w:lang w:val="es-CL"/>
        </w:rPr>
        <w:t xml:space="preserve"> tecnológica</w:t>
      </w:r>
      <w:r>
        <w:rPr>
          <w:rFonts w:ascii="Arial" w:eastAsiaTheme="minorHAnsi" w:hAnsi="Arial" w:cs="Arial"/>
          <w:sz w:val="24"/>
          <w:szCs w:val="24"/>
          <w:lang w:val="es-CL"/>
        </w:rPr>
        <w:t xml:space="preserve"> y/o creación</w:t>
      </w:r>
      <w:r w:rsidRPr="00B4468F">
        <w:rPr>
          <w:rFonts w:ascii="Arial" w:eastAsiaTheme="minorHAnsi" w:hAnsi="Arial" w:cs="Arial"/>
          <w:sz w:val="24"/>
          <w:szCs w:val="24"/>
          <w:lang w:val="es-CL"/>
        </w:rPr>
        <w:t>, esto es, que conduzcan a nuevos conocimientos o aplicaciones a través de hipótesis o preguntas de investigación explicitadas en el proyecto.</w:t>
      </w:r>
    </w:p>
    <w:p w14:paraId="44B65D68" w14:textId="77777777" w:rsidR="00DD74D4" w:rsidRPr="00B4468F" w:rsidRDefault="00DD74D4" w:rsidP="00DD74D4">
      <w:pPr>
        <w:pStyle w:val="Textoindependiente"/>
        <w:ind w:right="283"/>
        <w:rPr>
          <w:rFonts w:ascii="Arial" w:eastAsiaTheme="minorHAnsi" w:hAnsi="Arial" w:cs="Arial"/>
          <w:sz w:val="24"/>
          <w:szCs w:val="24"/>
          <w:lang w:val="es-CL"/>
        </w:rPr>
      </w:pPr>
    </w:p>
    <w:p w14:paraId="232A31A7"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recursos solicitados y la duración del proyecto deberán guardar estrecha relación con los objetivos, actividades y el plan de trabajo propuestos.</w:t>
      </w:r>
    </w:p>
    <w:p w14:paraId="24BFA976" w14:textId="77777777" w:rsidR="00DD74D4" w:rsidRPr="00B4468F" w:rsidRDefault="00DD74D4" w:rsidP="00DD74D4">
      <w:pPr>
        <w:pStyle w:val="Textoindependiente"/>
        <w:spacing w:before="1"/>
        <w:ind w:right="283"/>
        <w:rPr>
          <w:rFonts w:ascii="Arial" w:eastAsiaTheme="minorHAnsi" w:hAnsi="Arial" w:cs="Arial"/>
          <w:sz w:val="24"/>
          <w:szCs w:val="24"/>
          <w:lang w:val="es-CL"/>
        </w:rPr>
      </w:pPr>
    </w:p>
    <w:p w14:paraId="67D4ECE1" w14:textId="77777777" w:rsidR="00DD74D4" w:rsidRPr="00B4468F" w:rsidRDefault="00DD74D4" w:rsidP="00DD74D4">
      <w:pPr>
        <w:pStyle w:val="Textoindependiente"/>
        <w:spacing w:before="1"/>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proyectos serán evaluados por pares externos, teniendo en cuenta su calidad intrínseca, viabilidad y mérito de los/las postulantes, sin distinción de áreas.</w:t>
      </w:r>
    </w:p>
    <w:p w14:paraId="6E906BD9" w14:textId="77777777" w:rsidR="00DD74D4" w:rsidRDefault="00DD74D4" w:rsidP="00DD74D4">
      <w:pPr>
        <w:spacing w:before="116"/>
        <w:ind w:left="142" w:right="283" w:hanging="142"/>
        <w:jc w:val="both"/>
        <w:rPr>
          <w:rFonts w:ascii="Arial" w:hAnsi="Arial" w:cs="Arial"/>
        </w:rPr>
      </w:pPr>
      <w:r>
        <w:rPr>
          <w:rFonts w:ascii="Arial" w:hAnsi="Arial" w:cs="Arial"/>
        </w:rPr>
        <w:t xml:space="preserve">  </w:t>
      </w:r>
      <w:r w:rsidRPr="00B4468F">
        <w:rPr>
          <w:rFonts w:ascii="Arial" w:hAnsi="Arial" w:cs="Arial"/>
        </w:rPr>
        <w:t xml:space="preserve">Cada proyecto que cumpla los requisitos y condiciones establecidas en las bases concursales </w:t>
      </w:r>
      <w:r>
        <w:rPr>
          <w:rFonts w:ascii="Arial" w:hAnsi="Arial" w:cs="Arial"/>
        </w:rPr>
        <w:t xml:space="preserve">  </w:t>
      </w:r>
      <w:r w:rsidRPr="00B4468F">
        <w:rPr>
          <w:rFonts w:ascii="Arial" w:hAnsi="Arial" w:cs="Arial"/>
        </w:rPr>
        <w:t>ingresará al proceso de evaluación.</w:t>
      </w:r>
    </w:p>
    <w:p w14:paraId="2147A23E" w14:textId="35864431" w:rsidR="000A3239" w:rsidRDefault="000A3239"/>
    <w:p w14:paraId="17965D84" w14:textId="77777777" w:rsidR="005A6C66" w:rsidRDefault="005A6C66"/>
    <w:p w14:paraId="5427F2D3" w14:textId="77777777" w:rsidR="000A3239" w:rsidRDefault="000A3239">
      <w:r>
        <w:rPr>
          <w:noProof/>
        </w:rPr>
        <w:drawing>
          <wp:anchor distT="0" distB="0" distL="114300" distR="114300" simplePos="0" relativeHeight="251668480" behindDoc="0" locked="1" layoutInCell="1" allowOverlap="1" wp14:anchorId="62CFADA7" wp14:editId="5445D860">
            <wp:simplePos x="0" y="0"/>
            <wp:positionH relativeFrom="column">
              <wp:posOffset>-1135380</wp:posOffset>
            </wp:positionH>
            <wp:positionV relativeFrom="page">
              <wp:posOffset>-125730</wp:posOffset>
            </wp:positionV>
            <wp:extent cx="7866000" cy="1017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8">
                      <a:extLst>
                        <a:ext uri="{28A0092B-C50C-407E-A947-70E740481C1C}">
                          <a14:useLocalDpi xmlns:a14="http://schemas.microsoft.com/office/drawing/2010/main" val="0"/>
                        </a:ext>
                      </a:extLst>
                    </a:blip>
                    <a:stretch>
                      <a:fillRect/>
                    </a:stretch>
                  </pic:blipFill>
                  <pic:spPr>
                    <a:xfrm>
                      <a:off x="0" y="0"/>
                      <a:ext cx="7866000" cy="10177200"/>
                    </a:xfrm>
                    <a:prstGeom prst="rect">
                      <a:avLst/>
                    </a:prstGeom>
                  </pic:spPr>
                </pic:pic>
              </a:graphicData>
            </a:graphic>
            <wp14:sizeRelH relativeFrom="margin">
              <wp14:pctWidth>0</wp14:pctWidth>
            </wp14:sizeRelH>
            <wp14:sizeRelV relativeFrom="margin">
              <wp14:pctHeight>0</wp14:pctHeight>
            </wp14:sizeRelV>
          </wp:anchor>
        </w:drawing>
      </w:r>
    </w:p>
    <w:sectPr w:rsidR="000A3239" w:rsidSect="004642F8">
      <w:headerReference w:type="default" r:id="rId19"/>
      <w:footerReference w:type="default" r:id="rId20"/>
      <w:pgSz w:w="12240" w:h="15840"/>
      <w:pgMar w:top="1902" w:right="1701" w:bottom="1418" w:left="1701" w:header="320"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0BB0" w14:textId="77777777" w:rsidR="00EE6C5D" w:rsidRDefault="00EE6C5D" w:rsidP="003F4D43">
      <w:r>
        <w:separator/>
      </w:r>
    </w:p>
  </w:endnote>
  <w:endnote w:type="continuationSeparator" w:id="0">
    <w:p w14:paraId="6941EC72" w14:textId="77777777" w:rsidR="00EE6C5D" w:rsidRDefault="00EE6C5D" w:rsidP="003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0AE1" w14:textId="77777777" w:rsidR="003F4D43" w:rsidRDefault="003F4D43" w:rsidP="003F4D43">
    <w:pPr>
      <w:pStyle w:val="Piedepgina"/>
      <w:jc w:val="center"/>
    </w:pPr>
    <w:r>
      <w:rPr>
        <w:noProof/>
      </w:rPr>
      <w:drawing>
        <wp:inline distT="0" distB="0" distL="0" distR="0" wp14:anchorId="5E1E1397" wp14:editId="42E26E0F">
          <wp:extent cx="3546763" cy="439031"/>
          <wp:effectExtent l="0" t="0" r="0" b="0"/>
          <wp:docPr id="757627008" name="Imagen 75762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596200" cy="445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B34B" w14:textId="77777777" w:rsidR="00EE6C5D" w:rsidRDefault="00EE6C5D" w:rsidP="003F4D43">
      <w:r>
        <w:separator/>
      </w:r>
    </w:p>
  </w:footnote>
  <w:footnote w:type="continuationSeparator" w:id="0">
    <w:p w14:paraId="5698A653" w14:textId="77777777" w:rsidR="00EE6C5D" w:rsidRDefault="00EE6C5D" w:rsidP="003F4D43">
      <w:r>
        <w:continuationSeparator/>
      </w:r>
    </w:p>
  </w:footnote>
  <w:footnote w:id="1">
    <w:p w14:paraId="23800F8E" w14:textId="2FE00329" w:rsidR="001628AD" w:rsidRDefault="001628AD">
      <w:pPr>
        <w:pStyle w:val="Textonotapie"/>
      </w:pPr>
      <w:r>
        <w:rPr>
          <w:rStyle w:val="Refdenotaalpie"/>
        </w:rPr>
        <w:footnoteRef/>
      </w:r>
      <w:r>
        <w:t xml:space="preserve"> Se entiende por envío de artículo científico el acto formal de enviar como respaldo la confirmación de recepción </w:t>
      </w:r>
      <w:r w:rsidR="00601E36">
        <w:t>de este</w:t>
      </w:r>
      <w:r>
        <w:t xml:space="preserve"> en la revista que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5B0" w14:textId="77777777" w:rsidR="003F4D43" w:rsidRDefault="003F4D43" w:rsidP="003F4D43">
    <w:pPr>
      <w:pStyle w:val="Encabezado"/>
      <w:jc w:val="center"/>
    </w:pPr>
    <w:r>
      <w:rPr>
        <w:noProof/>
      </w:rPr>
      <w:drawing>
        <wp:anchor distT="0" distB="0" distL="114300" distR="114300" simplePos="0" relativeHeight="251658240" behindDoc="0" locked="0" layoutInCell="1" allowOverlap="1" wp14:anchorId="1EF8344B" wp14:editId="32FAE488">
          <wp:simplePos x="0" y="0"/>
          <wp:positionH relativeFrom="column">
            <wp:posOffset>1842770</wp:posOffset>
          </wp:positionH>
          <wp:positionV relativeFrom="paragraph">
            <wp:posOffset>58940</wp:posOffset>
          </wp:positionV>
          <wp:extent cx="1917596" cy="872837"/>
          <wp:effectExtent l="0" t="0" r="0" b="0"/>
          <wp:wrapNone/>
          <wp:docPr id="1820327778" name="Imagen 182032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917596" cy="87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E6A"/>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5EA12AE"/>
    <w:multiLevelType w:val="multilevel"/>
    <w:tmpl w:val="C7E8CCA0"/>
    <w:lvl w:ilvl="0">
      <w:start w:val="4"/>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77F3A6F"/>
    <w:multiLevelType w:val="hybridMultilevel"/>
    <w:tmpl w:val="48ECE088"/>
    <w:lvl w:ilvl="0" w:tplc="340A0001">
      <w:start w:val="1"/>
      <w:numFmt w:val="bullet"/>
      <w:lvlText w:val=""/>
      <w:lvlJc w:val="left"/>
      <w:pPr>
        <w:ind w:left="855" w:hanging="360"/>
      </w:pPr>
      <w:rPr>
        <w:rFonts w:ascii="Symbol" w:hAnsi="Symbol" w:hint="default"/>
      </w:rPr>
    </w:lvl>
    <w:lvl w:ilvl="1" w:tplc="340A0003" w:tentative="1">
      <w:start w:val="1"/>
      <w:numFmt w:val="bullet"/>
      <w:lvlText w:val="o"/>
      <w:lvlJc w:val="left"/>
      <w:pPr>
        <w:ind w:left="1575" w:hanging="360"/>
      </w:pPr>
      <w:rPr>
        <w:rFonts w:ascii="Courier New" w:hAnsi="Courier New" w:cs="Courier New" w:hint="default"/>
      </w:rPr>
    </w:lvl>
    <w:lvl w:ilvl="2" w:tplc="340A0005" w:tentative="1">
      <w:start w:val="1"/>
      <w:numFmt w:val="bullet"/>
      <w:lvlText w:val=""/>
      <w:lvlJc w:val="left"/>
      <w:pPr>
        <w:ind w:left="2295" w:hanging="360"/>
      </w:pPr>
      <w:rPr>
        <w:rFonts w:ascii="Wingdings" w:hAnsi="Wingdings" w:hint="default"/>
      </w:rPr>
    </w:lvl>
    <w:lvl w:ilvl="3" w:tplc="340A0001" w:tentative="1">
      <w:start w:val="1"/>
      <w:numFmt w:val="bullet"/>
      <w:lvlText w:val=""/>
      <w:lvlJc w:val="left"/>
      <w:pPr>
        <w:ind w:left="3015" w:hanging="360"/>
      </w:pPr>
      <w:rPr>
        <w:rFonts w:ascii="Symbol" w:hAnsi="Symbol" w:hint="default"/>
      </w:rPr>
    </w:lvl>
    <w:lvl w:ilvl="4" w:tplc="340A0003" w:tentative="1">
      <w:start w:val="1"/>
      <w:numFmt w:val="bullet"/>
      <w:lvlText w:val="o"/>
      <w:lvlJc w:val="left"/>
      <w:pPr>
        <w:ind w:left="3735" w:hanging="360"/>
      </w:pPr>
      <w:rPr>
        <w:rFonts w:ascii="Courier New" w:hAnsi="Courier New" w:cs="Courier New" w:hint="default"/>
      </w:rPr>
    </w:lvl>
    <w:lvl w:ilvl="5" w:tplc="340A0005" w:tentative="1">
      <w:start w:val="1"/>
      <w:numFmt w:val="bullet"/>
      <w:lvlText w:val=""/>
      <w:lvlJc w:val="left"/>
      <w:pPr>
        <w:ind w:left="4455" w:hanging="360"/>
      </w:pPr>
      <w:rPr>
        <w:rFonts w:ascii="Wingdings" w:hAnsi="Wingdings" w:hint="default"/>
      </w:rPr>
    </w:lvl>
    <w:lvl w:ilvl="6" w:tplc="340A0001" w:tentative="1">
      <w:start w:val="1"/>
      <w:numFmt w:val="bullet"/>
      <w:lvlText w:val=""/>
      <w:lvlJc w:val="left"/>
      <w:pPr>
        <w:ind w:left="5175" w:hanging="360"/>
      </w:pPr>
      <w:rPr>
        <w:rFonts w:ascii="Symbol" w:hAnsi="Symbol" w:hint="default"/>
      </w:rPr>
    </w:lvl>
    <w:lvl w:ilvl="7" w:tplc="340A0003" w:tentative="1">
      <w:start w:val="1"/>
      <w:numFmt w:val="bullet"/>
      <w:lvlText w:val="o"/>
      <w:lvlJc w:val="left"/>
      <w:pPr>
        <w:ind w:left="5895" w:hanging="360"/>
      </w:pPr>
      <w:rPr>
        <w:rFonts w:ascii="Courier New" w:hAnsi="Courier New" w:cs="Courier New" w:hint="default"/>
      </w:rPr>
    </w:lvl>
    <w:lvl w:ilvl="8" w:tplc="340A0005" w:tentative="1">
      <w:start w:val="1"/>
      <w:numFmt w:val="bullet"/>
      <w:lvlText w:val=""/>
      <w:lvlJc w:val="left"/>
      <w:pPr>
        <w:ind w:left="6615" w:hanging="360"/>
      </w:pPr>
      <w:rPr>
        <w:rFonts w:ascii="Wingdings" w:hAnsi="Wingdings" w:hint="default"/>
      </w:rPr>
    </w:lvl>
  </w:abstractNum>
  <w:abstractNum w:abstractNumId="3" w15:restartNumberingAfterBreak="0">
    <w:nsid w:val="0D0C2ED0"/>
    <w:multiLevelType w:val="hybridMultilevel"/>
    <w:tmpl w:val="E638B4CC"/>
    <w:lvl w:ilvl="0" w:tplc="B2BC490C">
      <w:start w:val="1"/>
      <w:numFmt w:val="decimal"/>
      <w:lvlText w:val="%1."/>
      <w:lvlJc w:val="left"/>
      <w:pPr>
        <w:ind w:left="1215" w:hanging="360"/>
      </w:pPr>
      <w:rPr>
        <w:rFonts w:hint="default"/>
      </w:rPr>
    </w:lvl>
    <w:lvl w:ilvl="1" w:tplc="340A0019" w:tentative="1">
      <w:start w:val="1"/>
      <w:numFmt w:val="lowerLetter"/>
      <w:lvlText w:val="%2."/>
      <w:lvlJc w:val="left"/>
      <w:pPr>
        <w:ind w:left="1935" w:hanging="360"/>
      </w:pPr>
    </w:lvl>
    <w:lvl w:ilvl="2" w:tplc="340A001B" w:tentative="1">
      <w:start w:val="1"/>
      <w:numFmt w:val="lowerRoman"/>
      <w:lvlText w:val="%3."/>
      <w:lvlJc w:val="right"/>
      <w:pPr>
        <w:ind w:left="2655" w:hanging="180"/>
      </w:pPr>
    </w:lvl>
    <w:lvl w:ilvl="3" w:tplc="340A000F" w:tentative="1">
      <w:start w:val="1"/>
      <w:numFmt w:val="decimal"/>
      <w:lvlText w:val="%4."/>
      <w:lvlJc w:val="left"/>
      <w:pPr>
        <w:ind w:left="3375" w:hanging="360"/>
      </w:pPr>
    </w:lvl>
    <w:lvl w:ilvl="4" w:tplc="340A0019" w:tentative="1">
      <w:start w:val="1"/>
      <w:numFmt w:val="lowerLetter"/>
      <w:lvlText w:val="%5."/>
      <w:lvlJc w:val="left"/>
      <w:pPr>
        <w:ind w:left="4095" w:hanging="360"/>
      </w:pPr>
    </w:lvl>
    <w:lvl w:ilvl="5" w:tplc="340A001B" w:tentative="1">
      <w:start w:val="1"/>
      <w:numFmt w:val="lowerRoman"/>
      <w:lvlText w:val="%6."/>
      <w:lvlJc w:val="right"/>
      <w:pPr>
        <w:ind w:left="4815" w:hanging="180"/>
      </w:pPr>
    </w:lvl>
    <w:lvl w:ilvl="6" w:tplc="340A000F" w:tentative="1">
      <w:start w:val="1"/>
      <w:numFmt w:val="decimal"/>
      <w:lvlText w:val="%7."/>
      <w:lvlJc w:val="left"/>
      <w:pPr>
        <w:ind w:left="5535" w:hanging="360"/>
      </w:pPr>
    </w:lvl>
    <w:lvl w:ilvl="7" w:tplc="340A0019" w:tentative="1">
      <w:start w:val="1"/>
      <w:numFmt w:val="lowerLetter"/>
      <w:lvlText w:val="%8."/>
      <w:lvlJc w:val="left"/>
      <w:pPr>
        <w:ind w:left="6255" w:hanging="360"/>
      </w:pPr>
    </w:lvl>
    <w:lvl w:ilvl="8" w:tplc="340A001B" w:tentative="1">
      <w:start w:val="1"/>
      <w:numFmt w:val="lowerRoman"/>
      <w:lvlText w:val="%9."/>
      <w:lvlJc w:val="right"/>
      <w:pPr>
        <w:ind w:left="6975" w:hanging="180"/>
      </w:pPr>
    </w:lvl>
  </w:abstractNum>
  <w:abstractNum w:abstractNumId="4" w15:restartNumberingAfterBreak="0">
    <w:nsid w:val="10C461DA"/>
    <w:multiLevelType w:val="hybridMultilevel"/>
    <w:tmpl w:val="C3985A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0F7E7C"/>
    <w:multiLevelType w:val="hybridMultilevel"/>
    <w:tmpl w:val="9E6ABC42"/>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6" w15:restartNumberingAfterBreak="0">
    <w:nsid w:val="23774B24"/>
    <w:multiLevelType w:val="hybridMultilevel"/>
    <w:tmpl w:val="6FCEA4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A471451"/>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25C2A96"/>
    <w:multiLevelType w:val="hybridMultilevel"/>
    <w:tmpl w:val="D9509586"/>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9" w15:restartNumberingAfterBreak="0">
    <w:nsid w:val="37B552C3"/>
    <w:multiLevelType w:val="multilevel"/>
    <w:tmpl w:val="AFA84F20"/>
    <w:lvl w:ilvl="0">
      <w:start w:val="1"/>
      <w:numFmt w:val="decimal"/>
      <w:lvlText w:val="%1."/>
      <w:lvlJc w:val="left"/>
      <w:pPr>
        <w:ind w:left="4188"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F375E71"/>
    <w:multiLevelType w:val="hybridMultilevel"/>
    <w:tmpl w:val="48846218"/>
    <w:lvl w:ilvl="0" w:tplc="340A0001">
      <w:start w:val="1"/>
      <w:numFmt w:val="bullet"/>
      <w:lvlText w:val=""/>
      <w:lvlJc w:val="left"/>
      <w:pPr>
        <w:ind w:left="1135" w:hanging="360"/>
      </w:pPr>
      <w:rPr>
        <w:rFonts w:ascii="Symbol" w:hAnsi="Symbol" w:hint="default"/>
      </w:rPr>
    </w:lvl>
    <w:lvl w:ilvl="1" w:tplc="340A0003" w:tentative="1">
      <w:start w:val="1"/>
      <w:numFmt w:val="bullet"/>
      <w:lvlText w:val="o"/>
      <w:lvlJc w:val="left"/>
      <w:pPr>
        <w:ind w:left="1855" w:hanging="360"/>
      </w:pPr>
      <w:rPr>
        <w:rFonts w:ascii="Courier New" w:hAnsi="Courier New" w:cs="Courier New" w:hint="default"/>
      </w:rPr>
    </w:lvl>
    <w:lvl w:ilvl="2" w:tplc="340A0005" w:tentative="1">
      <w:start w:val="1"/>
      <w:numFmt w:val="bullet"/>
      <w:lvlText w:val=""/>
      <w:lvlJc w:val="left"/>
      <w:pPr>
        <w:ind w:left="2575" w:hanging="360"/>
      </w:pPr>
      <w:rPr>
        <w:rFonts w:ascii="Wingdings" w:hAnsi="Wingdings" w:hint="default"/>
      </w:rPr>
    </w:lvl>
    <w:lvl w:ilvl="3" w:tplc="340A0001" w:tentative="1">
      <w:start w:val="1"/>
      <w:numFmt w:val="bullet"/>
      <w:lvlText w:val=""/>
      <w:lvlJc w:val="left"/>
      <w:pPr>
        <w:ind w:left="3295" w:hanging="360"/>
      </w:pPr>
      <w:rPr>
        <w:rFonts w:ascii="Symbol" w:hAnsi="Symbol" w:hint="default"/>
      </w:rPr>
    </w:lvl>
    <w:lvl w:ilvl="4" w:tplc="340A0003" w:tentative="1">
      <w:start w:val="1"/>
      <w:numFmt w:val="bullet"/>
      <w:lvlText w:val="o"/>
      <w:lvlJc w:val="left"/>
      <w:pPr>
        <w:ind w:left="4015" w:hanging="360"/>
      </w:pPr>
      <w:rPr>
        <w:rFonts w:ascii="Courier New" w:hAnsi="Courier New" w:cs="Courier New" w:hint="default"/>
      </w:rPr>
    </w:lvl>
    <w:lvl w:ilvl="5" w:tplc="340A0005" w:tentative="1">
      <w:start w:val="1"/>
      <w:numFmt w:val="bullet"/>
      <w:lvlText w:val=""/>
      <w:lvlJc w:val="left"/>
      <w:pPr>
        <w:ind w:left="4735" w:hanging="360"/>
      </w:pPr>
      <w:rPr>
        <w:rFonts w:ascii="Wingdings" w:hAnsi="Wingdings" w:hint="default"/>
      </w:rPr>
    </w:lvl>
    <w:lvl w:ilvl="6" w:tplc="340A0001" w:tentative="1">
      <w:start w:val="1"/>
      <w:numFmt w:val="bullet"/>
      <w:lvlText w:val=""/>
      <w:lvlJc w:val="left"/>
      <w:pPr>
        <w:ind w:left="5455" w:hanging="360"/>
      </w:pPr>
      <w:rPr>
        <w:rFonts w:ascii="Symbol" w:hAnsi="Symbol" w:hint="default"/>
      </w:rPr>
    </w:lvl>
    <w:lvl w:ilvl="7" w:tplc="340A0003" w:tentative="1">
      <w:start w:val="1"/>
      <w:numFmt w:val="bullet"/>
      <w:lvlText w:val="o"/>
      <w:lvlJc w:val="left"/>
      <w:pPr>
        <w:ind w:left="6175" w:hanging="360"/>
      </w:pPr>
      <w:rPr>
        <w:rFonts w:ascii="Courier New" w:hAnsi="Courier New" w:cs="Courier New" w:hint="default"/>
      </w:rPr>
    </w:lvl>
    <w:lvl w:ilvl="8" w:tplc="340A0005" w:tentative="1">
      <w:start w:val="1"/>
      <w:numFmt w:val="bullet"/>
      <w:lvlText w:val=""/>
      <w:lvlJc w:val="left"/>
      <w:pPr>
        <w:ind w:left="6895" w:hanging="360"/>
      </w:pPr>
      <w:rPr>
        <w:rFonts w:ascii="Wingdings" w:hAnsi="Wingdings" w:hint="default"/>
      </w:rPr>
    </w:lvl>
  </w:abstractNum>
  <w:abstractNum w:abstractNumId="11" w15:restartNumberingAfterBreak="0">
    <w:nsid w:val="43EC7D6B"/>
    <w:multiLevelType w:val="hybridMultilevel"/>
    <w:tmpl w:val="BAD2AC60"/>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12" w15:restartNumberingAfterBreak="0">
    <w:nsid w:val="59BF46DF"/>
    <w:multiLevelType w:val="hybridMultilevel"/>
    <w:tmpl w:val="2E780EC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abstractNum w:abstractNumId="13" w15:restartNumberingAfterBreak="0">
    <w:nsid w:val="64F2629B"/>
    <w:multiLevelType w:val="multilevel"/>
    <w:tmpl w:val="AFA84F20"/>
    <w:lvl w:ilvl="0">
      <w:start w:val="1"/>
      <w:numFmt w:val="decimal"/>
      <w:lvlText w:val="%1."/>
      <w:lvlJc w:val="left"/>
      <w:pPr>
        <w:ind w:left="2344" w:hanging="360"/>
      </w:pPr>
      <w:rPr>
        <w:rFonts w:hint="default"/>
      </w:rPr>
    </w:lvl>
    <w:lvl w:ilvl="1">
      <w:start w:val="1"/>
      <w:numFmt w:val="decimal"/>
      <w:isLgl/>
      <w:lvlText w:val="%1.%2."/>
      <w:lvlJc w:val="left"/>
      <w:pPr>
        <w:ind w:left="1855" w:hanging="720"/>
      </w:pPr>
      <w:rPr>
        <w:rFonts w:hint="default"/>
        <w:b/>
        <w:bCs/>
      </w:rPr>
    </w:lvl>
    <w:lvl w:ilvl="2">
      <w:start w:val="1"/>
      <w:numFmt w:val="decimal"/>
      <w:isLgl/>
      <w:lvlText w:val="%1.%2.%3."/>
      <w:lvlJc w:val="left"/>
      <w:pPr>
        <w:ind w:left="284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8F54655"/>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74B768EE"/>
    <w:multiLevelType w:val="hybridMultilevel"/>
    <w:tmpl w:val="8C0289AA"/>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16" w15:restartNumberingAfterBreak="0">
    <w:nsid w:val="78AB194C"/>
    <w:multiLevelType w:val="hybridMultilevel"/>
    <w:tmpl w:val="2C2609D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num w:numId="1" w16cid:durableId="1273246050">
    <w:abstractNumId w:val="13"/>
  </w:num>
  <w:num w:numId="2" w16cid:durableId="1629122454">
    <w:abstractNumId w:val="4"/>
  </w:num>
  <w:num w:numId="3" w16cid:durableId="537670982">
    <w:abstractNumId w:val="7"/>
  </w:num>
  <w:num w:numId="4" w16cid:durableId="1760515499">
    <w:abstractNumId w:val="14"/>
  </w:num>
  <w:num w:numId="5" w16cid:durableId="632252771">
    <w:abstractNumId w:val="10"/>
  </w:num>
  <w:num w:numId="6" w16cid:durableId="1158620122">
    <w:abstractNumId w:val="6"/>
  </w:num>
  <w:num w:numId="7" w16cid:durableId="1564683956">
    <w:abstractNumId w:val="1"/>
  </w:num>
  <w:num w:numId="8" w16cid:durableId="1786851557">
    <w:abstractNumId w:val="2"/>
  </w:num>
  <w:num w:numId="9" w16cid:durableId="1639606197">
    <w:abstractNumId w:val="3"/>
  </w:num>
  <w:num w:numId="10" w16cid:durableId="1318418095">
    <w:abstractNumId w:val="15"/>
  </w:num>
  <w:num w:numId="11" w16cid:durableId="1097403869">
    <w:abstractNumId w:val="5"/>
  </w:num>
  <w:num w:numId="12" w16cid:durableId="1222329255">
    <w:abstractNumId w:val="8"/>
  </w:num>
  <w:num w:numId="13" w16cid:durableId="1570312195">
    <w:abstractNumId w:val="0"/>
  </w:num>
  <w:num w:numId="14" w16cid:durableId="329911762">
    <w:abstractNumId w:val="12"/>
  </w:num>
  <w:num w:numId="15" w16cid:durableId="951285640">
    <w:abstractNumId w:val="16"/>
  </w:num>
  <w:num w:numId="16" w16cid:durableId="323246594">
    <w:abstractNumId w:val="11"/>
  </w:num>
  <w:num w:numId="17" w16cid:durableId="1056245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9"/>
    <w:rsid w:val="00007603"/>
    <w:rsid w:val="00013C68"/>
    <w:rsid w:val="00017FB9"/>
    <w:rsid w:val="0002332B"/>
    <w:rsid w:val="000253C7"/>
    <w:rsid w:val="000258C1"/>
    <w:rsid w:val="00054FE3"/>
    <w:rsid w:val="00071072"/>
    <w:rsid w:val="000772CF"/>
    <w:rsid w:val="000A3239"/>
    <w:rsid w:val="000A6D48"/>
    <w:rsid w:val="000A76CC"/>
    <w:rsid w:val="000D1F1C"/>
    <w:rsid w:val="000D3447"/>
    <w:rsid w:val="000D70CD"/>
    <w:rsid w:val="000F1D14"/>
    <w:rsid w:val="001115E4"/>
    <w:rsid w:val="00112776"/>
    <w:rsid w:val="001213F4"/>
    <w:rsid w:val="0012243D"/>
    <w:rsid w:val="001254DC"/>
    <w:rsid w:val="00130781"/>
    <w:rsid w:val="00134C86"/>
    <w:rsid w:val="00137D31"/>
    <w:rsid w:val="001471F0"/>
    <w:rsid w:val="00147928"/>
    <w:rsid w:val="00152BE6"/>
    <w:rsid w:val="001628AD"/>
    <w:rsid w:val="00165C5F"/>
    <w:rsid w:val="00192209"/>
    <w:rsid w:val="0019667C"/>
    <w:rsid w:val="001B4363"/>
    <w:rsid w:val="001B5125"/>
    <w:rsid w:val="001D3CD6"/>
    <w:rsid w:val="001F65E3"/>
    <w:rsid w:val="00210100"/>
    <w:rsid w:val="00222962"/>
    <w:rsid w:val="002305A4"/>
    <w:rsid w:val="002339D4"/>
    <w:rsid w:val="00236D8D"/>
    <w:rsid w:val="0024037D"/>
    <w:rsid w:val="00242812"/>
    <w:rsid w:val="00243149"/>
    <w:rsid w:val="00255506"/>
    <w:rsid w:val="0026698F"/>
    <w:rsid w:val="002773E7"/>
    <w:rsid w:val="00277728"/>
    <w:rsid w:val="00293A9E"/>
    <w:rsid w:val="0029518A"/>
    <w:rsid w:val="002A6775"/>
    <w:rsid w:val="002B2908"/>
    <w:rsid w:val="002B37EE"/>
    <w:rsid w:val="002B4282"/>
    <w:rsid w:val="002D1076"/>
    <w:rsid w:val="002D7001"/>
    <w:rsid w:val="002E59E6"/>
    <w:rsid w:val="002F2FC2"/>
    <w:rsid w:val="002F445B"/>
    <w:rsid w:val="00317011"/>
    <w:rsid w:val="00323B81"/>
    <w:rsid w:val="0033135F"/>
    <w:rsid w:val="00342A35"/>
    <w:rsid w:val="0036208D"/>
    <w:rsid w:val="003645BC"/>
    <w:rsid w:val="00387FBC"/>
    <w:rsid w:val="003B2611"/>
    <w:rsid w:val="003C624F"/>
    <w:rsid w:val="003D15DF"/>
    <w:rsid w:val="003E4AB7"/>
    <w:rsid w:val="003F4D43"/>
    <w:rsid w:val="003F672A"/>
    <w:rsid w:val="004034CC"/>
    <w:rsid w:val="00407ED7"/>
    <w:rsid w:val="00410E09"/>
    <w:rsid w:val="00415765"/>
    <w:rsid w:val="00427703"/>
    <w:rsid w:val="00433497"/>
    <w:rsid w:val="0044024B"/>
    <w:rsid w:val="00442D9F"/>
    <w:rsid w:val="00445AAF"/>
    <w:rsid w:val="004642F8"/>
    <w:rsid w:val="00486709"/>
    <w:rsid w:val="00491B50"/>
    <w:rsid w:val="004B3B2F"/>
    <w:rsid w:val="004B3CCE"/>
    <w:rsid w:val="004C5E29"/>
    <w:rsid w:val="004D29D6"/>
    <w:rsid w:val="004E5394"/>
    <w:rsid w:val="004E55D9"/>
    <w:rsid w:val="004F7565"/>
    <w:rsid w:val="0050073E"/>
    <w:rsid w:val="00501509"/>
    <w:rsid w:val="00505B86"/>
    <w:rsid w:val="00506AB1"/>
    <w:rsid w:val="00513B29"/>
    <w:rsid w:val="0053090B"/>
    <w:rsid w:val="00534820"/>
    <w:rsid w:val="00537DB5"/>
    <w:rsid w:val="00544E23"/>
    <w:rsid w:val="00546AD4"/>
    <w:rsid w:val="00551C6C"/>
    <w:rsid w:val="00561D83"/>
    <w:rsid w:val="00582CBF"/>
    <w:rsid w:val="005A6C66"/>
    <w:rsid w:val="005E599B"/>
    <w:rsid w:val="005F5FEA"/>
    <w:rsid w:val="005F7FA7"/>
    <w:rsid w:val="006003EF"/>
    <w:rsid w:val="00601D90"/>
    <w:rsid w:val="00601E36"/>
    <w:rsid w:val="00606A6A"/>
    <w:rsid w:val="00614394"/>
    <w:rsid w:val="00615D69"/>
    <w:rsid w:val="006167CD"/>
    <w:rsid w:val="00617A3B"/>
    <w:rsid w:val="00661400"/>
    <w:rsid w:val="006656DF"/>
    <w:rsid w:val="00683734"/>
    <w:rsid w:val="006845AD"/>
    <w:rsid w:val="00694D46"/>
    <w:rsid w:val="006A4861"/>
    <w:rsid w:val="006B102F"/>
    <w:rsid w:val="006C053F"/>
    <w:rsid w:val="006C0B69"/>
    <w:rsid w:val="006C61BC"/>
    <w:rsid w:val="006F0B36"/>
    <w:rsid w:val="00711ACF"/>
    <w:rsid w:val="007151CF"/>
    <w:rsid w:val="007175C8"/>
    <w:rsid w:val="0072047B"/>
    <w:rsid w:val="0072355E"/>
    <w:rsid w:val="0073073B"/>
    <w:rsid w:val="00730D33"/>
    <w:rsid w:val="00731660"/>
    <w:rsid w:val="00735F07"/>
    <w:rsid w:val="007432A9"/>
    <w:rsid w:val="00762D50"/>
    <w:rsid w:val="0077541D"/>
    <w:rsid w:val="007773A9"/>
    <w:rsid w:val="00781AFF"/>
    <w:rsid w:val="00782FCD"/>
    <w:rsid w:val="007907A7"/>
    <w:rsid w:val="00796D28"/>
    <w:rsid w:val="007A2733"/>
    <w:rsid w:val="007B22A7"/>
    <w:rsid w:val="007B3D49"/>
    <w:rsid w:val="007B6D5A"/>
    <w:rsid w:val="007C1144"/>
    <w:rsid w:val="007E6215"/>
    <w:rsid w:val="007F0C8A"/>
    <w:rsid w:val="007F44C5"/>
    <w:rsid w:val="00801D19"/>
    <w:rsid w:val="00803FC2"/>
    <w:rsid w:val="008054B2"/>
    <w:rsid w:val="00814A76"/>
    <w:rsid w:val="008162CC"/>
    <w:rsid w:val="0082076C"/>
    <w:rsid w:val="00824AFB"/>
    <w:rsid w:val="0083788E"/>
    <w:rsid w:val="00844F74"/>
    <w:rsid w:val="00865EA9"/>
    <w:rsid w:val="008819A8"/>
    <w:rsid w:val="0088286D"/>
    <w:rsid w:val="008A3F5E"/>
    <w:rsid w:val="008A6CB9"/>
    <w:rsid w:val="008C32F2"/>
    <w:rsid w:val="008E2DE8"/>
    <w:rsid w:val="008E37C5"/>
    <w:rsid w:val="008E5A61"/>
    <w:rsid w:val="0090700E"/>
    <w:rsid w:val="00916683"/>
    <w:rsid w:val="0092228F"/>
    <w:rsid w:val="00927B37"/>
    <w:rsid w:val="009408F9"/>
    <w:rsid w:val="00944CFD"/>
    <w:rsid w:val="00951B15"/>
    <w:rsid w:val="00962D94"/>
    <w:rsid w:val="00963566"/>
    <w:rsid w:val="009850C4"/>
    <w:rsid w:val="009860AF"/>
    <w:rsid w:val="009871E8"/>
    <w:rsid w:val="009968B5"/>
    <w:rsid w:val="009B138E"/>
    <w:rsid w:val="009D4D8F"/>
    <w:rsid w:val="009F2E4F"/>
    <w:rsid w:val="009F36D1"/>
    <w:rsid w:val="009F47C7"/>
    <w:rsid w:val="009F7E91"/>
    <w:rsid w:val="00A0639D"/>
    <w:rsid w:val="00A079FE"/>
    <w:rsid w:val="00A1640A"/>
    <w:rsid w:val="00A17C46"/>
    <w:rsid w:val="00A3334C"/>
    <w:rsid w:val="00A40DD1"/>
    <w:rsid w:val="00A41933"/>
    <w:rsid w:val="00A57D46"/>
    <w:rsid w:val="00A83085"/>
    <w:rsid w:val="00A9033C"/>
    <w:rsid w:val="00A94F7A"/>
    <w:rsid w:val="00A96925"/>
    <w:rsid w:val="00AA6E54"/>
    <w:rsid w:val="00AC2CE8"/>
    <w:rsid w:val="00AC4103"/>
    <w:rsid w:val="00AD0694"/>
    <w:rsid w:val="00AD1CBD"/>
    <w:rsid w:val="00AD3B55"/>
    <w:rsid w:val="00AE37BF"/>
    <w:rsid w:val="00AE4DB7"/>
    <w:rsid w:val="00AF3179"/>
    <w:rsid w:val="00B0178F"/>
    <w:rsid w:val="00B10193"/>
    <w:rsid w:val="00B17525"/>
    <w:rsid w:val="00B22DB3"/>
    <w:rsid w:val="00B27E10"/>
    <w:rsid w:val="00B30656"/>
    <w:rsid w:val="00B31E30"/>
    <w:rsid w:val="00B35D51"/>
    <w:rsid w:val="00B647E3"/>
    <w:rsid w:val="00BA2808"/>
    <w:rsid w:val="00BC2B07"/>
    <w:rsid w:val="00C012B4"/>
    <w:rsid w:val="00C01D24"/>
    <w:rsid w:val="00C23872"/>
    <w:rsid w:val="00C2535E"/>
    <w:rsid w:val="00C450A2"/>
    <w:rsid w:val="00C452C1"/>
    <w:rsid w:val="00C61B6E"/>
    <w:rsid w:val="00C74D56"/>
    <w:rsid w:val="00C76218"/>
    <w:rsid w:val="00C8055B"/>
    <w:rsid w:val="00C80969"/>
    <w:rsid w:val="00C87AC7"/>
    <w:rsid w:val="00C907C3"/>
    <w:rsid w:val="00C972B7"/>
    <w:rsid w:val="00CA0A6E"/>
    <w:rsid w:val="00CA15F5"/>
    <w:rsid w:val="00CA62E5"/>
    <w:rsid w:val="00CC1B71"/>
    <w:rsid w:val="00CE2A45"/>
    <w:rsid w:val="00CF009C"/>
    <w:rsid w:val="00CF189F"/>
    <w:rsid w:val="00CF2CED"/>
    <w:rsid w:val="00CF34F1"/>
    <w:rsid w:val="00CF5987"/>
    <w:rsid w:val="00D06765"/>
    <w:rsid w:val="00D140B9"/>
    <w:rsid w:val="00D1653D"/>
    <w:rsid w:val="00D27F63"/>
    <w:rsid w:val="00D33621"/>
    <w:rsid w:val="00D50EDD"/>
    <w:rsid w:val="00D51821"/>
    <w:rsid w:val="00D60F6F"/>
    <w:rsid w:val="00D6493F"/>
    <w:rsid w:val="00D67C89"/>
    <w:rsid w:val="00D76C98"/>
    <w:rsid w:val="00D8650D"/>
    <w:rsid w:val="00D90FD8"/>
    <w:rsid w:val="00D942DD"/>
    <w:rsid w:val="00D94FEC"/>
    <w:rsid w:val="00D97FC8"/>
    <w:rsid w:val="00DA563F"/>
    <w:rsid w:val="00DB01BA"/>
    <w:rsid w:val="00DD41F3"/>
    <w:rsid w:val="00DD74D4"/>
    <w:rsid w:val="00DE6F35"/>
    <w:rsid w:val="00E03A9F"/>
    <w:rsid w:val="00E042D8"/>
    <w:rsid w:val="00E079D5"/>
    <w:rsid w:val="00E131E4"/>
    <w:rsid w:val="00E1378C"/>
    <w:rsid w:val="00E20839"/>
    <w:rsid w:val="00E22767"/>
    <w:rsid w:val="00E263C7"/>
    <w:rsid w:val="00E35FC8"/>
    <w:rsid w:val="00E371C6"/>
    <w:rsid w:val="00E37B09"/>
    <w:rsid w:val="00E60414"/>
    <w:rsid w:val="00E67D8A"/>
    <w:rsid w:val="00E71BC0"/>
    <w:rsid w:val="00E82DDC"/>
    <w:rsid w:val="00E8500D"/>
    <w:rsid w:val="00E86E66"/>
    <w:rsid w:val="00E94C27"/>
    <w:rsid w:val="00E977A8"/>
    <w:rsid w:val="00E97EF6"/>
    <w:rsid w:val="00EA0655"/>
    <w:rsid w:val="00EB0604"/>
    <w:rsid w:val="00EC605A"/>
    <w:rsid w:val="00ED008B"/>
    <w:rsid w:val="00EE6C5D"/>
    <w:rsid w:val="00F123E8"/>
    <w:rsid w:val="00F13198"/>
    <w:rsid w:val="00F15D70"/>
    <w:rsid w:val="00F17A03"/>
    <w:rsid w:val="00F203BA"/>
    <w:rsid w:val="00F27986"/>
    <w:rsid w:val="00F31644"/>
    <w:rsid w:val="00F47DA1"/>
    <w:rsid w:val="00F7679E"/>
    <w:rsid w:val="00F86A55"/>
    <w:rsid w:val="00FA12F9"/>
    <w:rsid w:val="00FB2083"/>
    <w:rsid w:val="00FB263F"/>
    <w:rsid w:val="00FB5688"/>
    <w:rsid w:val="00FC36EB"/>
    <w:rsid w:val="00FC44A1"/>
    <w:rsid w:val="00FD4EAB"/>
    <w:rsid w:val="00FE0CF9"/>
    <w:rsid w:val="00FF0F6B"/>
    <w:rsid w:val="00FF456F"/>
    <w:rsid w:val="00FF4C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DCF"/>
  <w15:chartTrackingRefBased/>
  <w15:docId w15:val="{1A316176-F152-4743-80DE-59E0A081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D43"/>
    <w:pPr>
      <w:tabs>
        <w:tab w:val="center" w:pos="4419"/>
        <w:tab w:val="right" w:pos="8838"/>
      </w:tabs>
    </w:pPr>
  </w:style>
  <w:style w:type="character" w:customStyle="1" w:styleId="EncabezadoCar">
    <w:name w:val="Encabezado Car"/>
    <w:basedOn w:val="Fuentedeprrafopredeter"/>
    <w:link w:val="Encabezado"/>
    <w:uiPriority w:val="99"/>
    <w:rsid w:val="003F4D43"/>
  </w:style>
  <w:style w:type="paragraph" w:styleId="Piedepgina">
    <w:name w:val="footer"/>
    <w:basedOn w:val="Normal"/>
    <w:link w:val="PiedepginaCar"/>
    <w:uiPriority w:val="99"/>
    <w:unhideWhenUsed/>
    <w:rsid w:val="003F4D43"/>
    <w:pPr>
      <w:tabs>
        <w:tab w:val="center" w:pos="4419"/>
        <w:tab w:val="right" w:pos="8838"/>
      </w:tabs>
    </w:pPr>
  </w:style>
  <w:style w:type="character" w:customStyle="1" w:styleId="PiedepginaCar">
    <w:name w:val="Pie de página Car"/>
    <w:basedOn w:val="Fuentedeprrafopredeter"/>
    <w:link w:val="Piedepgina"/>
    <w:uiPriority w:val="99"/>
    <w:rsid w:val="003F4D43"/>
  </w:style>
  <w:style w:type="paragraph" w:styleId="Prrafodelista">
    <w:name w:val="List Paragraph"/>
    <w:basedOn w:val="Normal"/>
    <w:uiPriority w:val="1"/>
    <w:qFormat/>
    <w:rsid w:val="005A6C66"/>
    <w:pPr>
      <w:ind w:left="720"/>
      <w:contextualSpacing/>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qFormat/>
    <w:rsid w:val="005A6C66"/>
    <w:pPr>
      <w:widowControl w:val="0"/>
      <w:autoSpaceDE w:val="0"/>
      <w:autoSpaceDN w:val="0"/>
      <w:ind w:left="811"/>
      <w:jc w:val="both"/>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5A6C66"/>
    <w:rPr>
      <w:rFonts w:ascii="Arial MT" w:eastAsia="Arial MT" w:hAnsi="Arial MT" w:cs="Arial MT"/>
      <w:sz w:val="20"/>
      <w:szCs w:val="20"/>
      <w:lang w:val="es-ES"/>
    </w:rPr>
  </w:style>
  <w:style w:type="character" w:styleId="Hipervnculo">
    <w:name w:val="Hyperlink"/>
    <w:basedOn w:val="Fuentedeprrafopredeter"/>
    <w:uiPriority w:val="99"/>
    <w:unhideWhenUsed/>
    <w:rsid w:val="000A76CC"/>
    <w:rPr>
      <w:color w:val="0563C1" w:themeColor="hyperlink"/>
      <w:u w:val="single"/>
    </w:rPr>
  </w:style>
  <w:style w:type="character" w:styleId="Hipervnculovisitado">
    <w:name w:val="FollowedHyperlink"/>
    <w:basedOn w:val="Fuentedeprrafopredeter"/>
    <w:uiPriority w:val="99"/>
    <w:semiHidden/>
    <w:unhideWhenUsed/>
    <w:rsid w:val="00DD74D4"/>
    <w:rPr>
      <w:color w:val="954F72" w:themeColor="followedHyperlink"/>
      <w:u w:val="single"/>
    </w:rPr>
  </w:style>
  <w:style w:type="character" w:styleId="Mencinsinresolver">
    <w:name w:val="Unresolved Mention"/>
    <w:basedOn w:val="Fuentedeprrafopredeter"/>
    <w:uiPriority w:val="99"/>
    <w:semiHidden/>
    <w:unhideWhenUsed/>
    <w:rsid w:val="00DD74D4"/>
    <w:rPr>
      <w:color w:val="605E5C"/>
      <w:shd w:val="clear" w:color="auto" w:fill="E1DFDD"/>
    </w:rPr>
  </w:style>
  <w:style w:type="table" w:styleId="Tablaconcuadrcula">
    <w:name w:val="Table Grid"/>
    <w:basedOn w:val="Tablanormal"/>
    <w:uiPriority w:val="39"/>
    <w:rsid w:val="00137D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7D31"/>
    <w:pPr>
      <w:widowControl w:val="0"/>
      <w:autoSpaceDE w:val="0"/>
      <w:autoSpaceDN w:val="0"/>
      <w:spacing w:line="210" w:lineRule="exact"/>
      <w:ind w:left="126" w:right="103"/>
      <w:jc w:val="center"/>
    </w:pPr>
    <w:rPr>
      <w:rFonts w:ascii="Arial" w:eastAsia="Arial" w:hAnsi="Arial" w:cs="Arial"/>
      <w:sz w:val="22"/>
      <w:szCs w:val="22"/>
      <w:lang w:val="es-ES" w:eastAsia="es-ES" w:bidi="es-ES"/>
    </w:rPr>
  </w:style>
  <w:style w:type="character" w:styleId="Refdecomentario">
    <w:name w:val="annotation reference"/>
    <w:basedOn w:val="Fuentedeprrafopredeter"/>
    <w:uiPriority w:val="99"/>
    <w:semiHidden/>
    <w:unhideWhenUsed/>
    <w:rsid w:val="00137D31"/>
    <w:rPr>
      <w:sz w:val="16"/>
      <w:szCs w:val="16"/>
    </w:rPr>
  </w:style>
  <w:style w:type="paragraph" w:styleId="Textocomentario">
    <w:name w:val="annotation text"/>
    <w:basedOn w:val="Normal"/>
    <w:link w:val="TextocomentarioCar"/>
    <w:uiPriority w:val="99"/>
    <w:unhideWhenUsed/>
    <w:rsid w:val="00137D31"/>
    <w:pPr>
      <w:widowControl w:val="0"/>
      <w:autoSpaceDE w:val="0"/>
      <w:autoSpaceDN w:val="0"/>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rsid w:val="00137D31"/>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317011"/>
    <w:rPr>
      <w:color w:val="605E5C"/>
      <w:shd w:val="clear" w:color="auto" w:fill="E1DFDD"/>
    </w:rPr>
  </w:style>
  <w:style w:type="table" w:customStyle="1" w:styleId="TableNormal1">
    <w:name w:val="Table Normal1"/>
    <w:uiPriority w:val="2"/>
    <w:semiHidden/>
    <w:unhideWhenUsed/>
    <w:qFormat/>
    <w:rsid w:val="007151C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C012B4"/>
    <w:pPr>
      <w:widowControl/>
      <w:autoSpaceDE/>
      <w:autoSpaceDN/>
    </w:pPr>
    <w:rPr>
      <w:rFonts w:asciiTheme="minorHAnsi" w:eastAsiaTheme="minorHAnsi" w:hAnsiTheme="minorHAnsi" w:cstheme="minorBidi"/>
      <w:b/>
      <w:bCs/>
      <w:lang w:val="es-CL"/>
    </w:rPr>
  </w:style>
  <w:style w:type="character" w:customStyle="1" w:styleId="AsuntodelcomentarioCar">
    <w:name w:val="Asunto del comentario Car"/>
    <w:basedOn w:val="TextocomentarioCar"/>
    <w:link w:val="Asuntodelcomentario"/>
    <w:uiPriority w:val="99"/>
    <w:semiHidden/>
    <w:rsid w:val="00C012B4"/>
    <w:rPr>
      <w:rFonts w:ascii="Arial MT" w:eastAsia="Arial MT" w:hAnsi="Arial MT" w:cs="Arial MT"/>
      <w:b/>
      <w:bCs/>
      <w:sz w:val="20"/>
      <w:szCs w:val="20"/>
      <w:lang w:val="es-ES"/>
    </w:rPr>
  </w:style>
  <w:style w:type="paragraph" w:styleId="Revisin">
    <w:name w:val="Revision"/>
    <w:hidden/>
    <w:uiPriority w:val="99"/>
    <w:semiHidden/>
    <w:rsid w:val="004E5394"/>
  </w:style>
  <w:style w:type="paragraph" w:styleId="Textonotapie">
    <w:name w:val="footnote text"/>
    <w:basedOn w:val="Normal"/>
    <w:link w:val="TextonotapieCar"/>
    <w:uiPriority w:val="99"/>
    <w:semiHidden/>
    <w:unhideWhenUsed/>
    <w:rsid w:val="001628AD"/>
    <w:rPr>
      <w:sz w:val="20"/>
      <w:szCs w:val="20"/>
    </w:rPr>
  </w:style>
  <w:style w:type="character" w:customStyle="1" w:styleId="TextonotapieCar">
    <w:name w:val="Texto nota pie Car"/>
    <w:basedOn w:val="Fuentedeprrafopredeter"/>
    <w:link w:val="Textonotapie"/>
    <w:uiPriority w:val="99"/>
    <w:semiHidden/>
    <w:rsid w:val="001628AD"/>
    <w:rPr>
      <w:sz w:val="20"/>
      <w:szCs w:val="20"/>
    </w:rPr>
  </w:style>
  <w:style w:type="character" w:styleId="Refdenotaalpie">
    <w:name w:val="footnote reference"/>
    <w:basedOn w:val="Fuentedeprrafopredeter"/>
    <w:uiPriority w:val="99"/>
    <w:semiHidden/>
    <w:unhideWhenUsed/>
    <w:rsid w:val="00162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nvestigacion.utem.cl/wp-content/uploads/documentos/documento4/Buenas-practicas-en-publicaciones-cientificas-para-la-visibilidad-y-autoria-2-Edicion-junio-2021.pdf"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ileatiende.gob.cl/fichas/3442-certificado-de-antecedentes-para-fines-particulares)." TargetMode="External"/><Relationship Id="rId17" Type="http://schemas.openxmlformats.org/officeDocument/2006/relationships/hyperlink" Target="mailto:proyectos.internos.dinv@utem.cl" TargetMode="External"/><Relationship Id="rId2" Type="http://schemas.openxmlformats.org/officeDocument/2006/relationships/numbering" Target="numbering.xml"/><Relationship Id="rId16" Type="http://schemas.openxmlformats.org/officeDocument/2006/relationships/hyperlink" Target="mailto:proyectos.internos.dinv@utem.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yectos.internos.dinv@utem.cl" TargetMode="External"/><Relationship Id="rId5" Type="http://schemas.openxmlformats.org/officeDocument/2006/relationships/webSettings" Target="webSettings.xml"/><Relationship Id="rId15" Type="http://schemas.openxmlformats.org/officeDocument/2006/relationships/hyperlink" Target="https://genero.utem.cl/documentos/" TargetMode="External"/><Relationship Id="rId10" Type="http://schemas.openxmlformats.org/officeDocument/2006/relationships/hyperlink" Target="https://investigacion.utem.cl/proyectos/concurso-interno-de-investigac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yectos.internos.dinv@utem.cl" TargetMode="External"/><Relationship Id="rId14" Type="http://schemas.openxmlformats.org/officeDocument/2006/relationships/hyperlink" Target="https://sigedi.utem.cl/ho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026B6-A1C1-42A5-A2AF-930E72F8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5264</Words>
  <Characters>29535</Characters>
  <Application>Microsoft Office Word</Application>
  <DocSecurity>0</DocSecurity>
  <Lines>922</Lines>
  <Paragraphs>399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Darinka Beatriz	 Roldan Celis</cp:lastModifiedBy>
  <cp:revision>94</cp:revision>
  <cp:lastPrinted>2026-03-05T17:25:00Z</cp:lastPrinted>
  <dcterms:created xsi:type="dcterms:W3CDTF">2026-03-09T11:50:00Z</dcterms:created>
  <dcterms:modified xsi:type="dcterms:W3CDTF">2026-03-12T11:40:00Z</dcterms:modified>
</cp:coreProperties>
</file>